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62D1" w14:textId="298148A2" w:rsidR="002C7553" w:rsidRDefault="00AA0D7C" w:rsidP="00025EEA">
      <w:pPr>
        <w:tabs>
          <w:tab w:val="left" w:pos="1701"/>
        </w:tabs>
        <w:spacing w:after="120"/>
        <w:ind w:left="1701" w:hanging="1701"/>
        <w:jc w:val="center"/>
        <w:rPr>
          <w:b/>
          <w:bCs/>
          <w:sz w:val="32"/>
          <w:szCs w:val="32"/>
        </w:rPr>
      </w:pPr>
      <w:r w:rsidRPr="003E06B2">
        <w:rPr>
          <w:b/>
          <w:bCs/>
          <w:sz w:val="32"/>
          <w:szCs w:val="32"/>
        </w:rPr>
        <w:t>A</w:t>
      </w:r>
      <w:r>
        <w:rPr>
          <w:b/>
          <w:bCs/>
          <w:sz w:val="32"/>
          <w:szCs w:val="32"/>
        </w:rPr>
        <w:t xml:space="preserve">nnual </w:t>
      </w:r>
      <w:r w:rsidRPr="003E06B2">
        <w:rPr>
          <w:b/>
          <w:bCs/>
          <w:sz w:val="32"/>
          <w:szCs w:val="32"/>
        </w:rPr>
        <w:t>G</w:t>
      </w:r>
      <w:r>
        <w:rPr>
          <w:b/>
          <w:bCs/>
          <w:sz w:val="32"/>
          <w:szCs w:val="32"/>
        </w:rPr>
        <w:t xml:space="preserve">eneral </w:t>
      </w:r>
      <w:r w:rsidRPr="003E06B2">
        <w:rPr>
          <w:b/>
          <w:bCs/>
          <w:sz w:val="32"/>
          <w:szCs w:val="32"/>
        </w:rPr>
        <w:t>M</w:t>
      </w:r>
      <w:r>
        <w:rPr>
          <w:b/>
          <w:bCs/>
          <w:sz w:val="32"/>
          <w:szCs w:val="32"/>
        </w:rPr>
        <w:t>eeting</w:t>
      </w:r>
      <w:r w:rsidR="001D30AC" w:rsidRPr="001D30AC">
        <w:rPr>
          <w:b/>
          <w:bCs/>
          <w:sz w:val="32"/>
          <w:szCs w:val="32"/>
        </w:rPr>
        <w:t xml:space="preserve"> </w:t>
      </w:r>
      <w:r w:rsidR="002C7553">
        <w:rPr>
          <w:b/>
          <w:bCs/>
          <w:sz w:val="32"/>
          <w:szCs w:val="32"/>
        </w:rPr>
        <w:t>Wednesday 29</w:t>
      </w:r>
      <w:r w:rsidR="003406B2" w:rsidRPr="003406B2">
        <w:rPr>
          <w:b/>
          <w:bCs/>
          <w:sz w:val="32"/>
          <w:szCs w:val="32"/>
          <w:vertAlign w:val="superscript"/>
        </w:rPr>
        <w:t>th</w:t>
      </w:r>
      <w:r w:rsidR="003406B2">
        <w:rPr>
          <w:b/>
          <w:bCs/>
          <w:sz w:val="32"/>
          <w:szCs w:val="32"/>
        </w:rPr>
        <w:t xml:space="preserve"> </w:t>
      </w:r>
      <w:r w:rsidR="00B56038">
        <w:rPr>
          <w:b/>
          <w:bCs/>
          <w:sz w:val="32"/>
          <w:szCs w:val="32"/>
        </w:rPr>
        <w:t>March</w:t>
      </w:r>
      <w:r w:rsidR="001D30AC">
        <w:rPr>
          <w:b/>
          <w:bCs/>
          <w:sz w:val="32"/>
          <w:szCs w:val="32"/>
        </w:rPr>
        <w:t xml:space="preserve"> 202</w:t>
      </w:r>
      <w:r w:rsidR="00AD0B4D">
        <w:rPr>
          <w:b/>
          <w:bCs/>
          <w:sz w:val="32"/>
          <w:szCs w:val="32"/>
        </w:rPr>
        <w:t>3</w:t>
      </w:r>
      <w:r w:rsidR="003406B2">
        <w:rPr>
          <w:b/>
          <w:bCs/>
          <w:sz w:val="32"/>
          <w:szCs w:val="32"/>
        </w:rPr>
        <w:t xml:space="preserve"> at 1</w:t>
      </w:r>
      <w:r w:rsidR="002C7553">
        <w:rPr>
          <w:b/>
          <w:bCs/>
          <w:sz w:val="32"/>
          <w:szCs w:val="32"/>
        </w:rPr>
        <w:t>0:</w:t>
      </w:r>
      <w:r w:rsidR="00025EEA">
        <w:rPr>
          <w:b/>
          <w:bCs/>
          <w:sz w:val="32"/>
          <w:szCs w:val="32"/>
        </w:rPr>
        <w:t>0</w:t>
      </w:r>
      <w:r w:rsidR="002C7553">
        <w:rPr>
          <w:b/>
          <w:bCs/>
          <w:sz w:val="32"/>
          <w:szCs w:val="32"/>
        </w:rPr>
        <w:t>0am</w:t>
      </w:r>
    </w:p>
    <w:p w14:paraId="469523F2" w14:textId="77FFEB50" w:rsidR="002C7553" w:rsidRPr="0070257E" w:rsidRDefault="002C7553" w:rsidP="00025EEA">
      <w:pPr>
        <w:tabs>
          <w:tab w:val="left" w:pos="1701"/>
        </w:tabs>
        <w:ind w:left="1701" w:hanging="1701"/>
        <w:jc w:val="center"/>
        <w:rPr>
          <w:rFonts w:eastAsia="Times New Roman" w:cstheme="minorHAnsi"/>
        </w:rPr>
      </w:pPr>
      <w:r w:rsidRPr="0070257E">
        <w:rPr>
          <w:b/>
          <w:bCs/>
          <w:sz w:val="26"/>
          <w:szCs w:val="26"/>
        </w:rPr>
        <w:t>Venue</w:t>
      </w:r>
      <w:r w:rsidRPr="0070257E">
        <w:rPr>
          <w:rFonts w:cstheme="minorHAnsi"/>
          <w:b/>
          <w:sz w:val="26"/>
          <w:szCs w:val="26"/>
        </w:rPr>
        <w:t xml:space="preserve">: </w:t>
      </w:r>
      <w:r w:rsidR="008C16A3" w:rsidRPr="0070257E">
        <w:rPr>
          <w:rFonts w:cstheme="minorHAnsi"/>
          <w:b/>
          <w:sz w:val="26"/>
          <w:szCs w:val="26"/>
        </w:rPr>
        <w:t>The Cottage, 83 Bayview Street, Williamstown</w:t>
      </w:r>
    </w:p>
    <w:p w14:paraId="679780DE" w14:textId="3F22858F" w:rsidR="00AA0D7C" w:rsidRPr="00C46CE6" w:rsidRDefault="00F80ABA" w:rsidP="00C46CE6">
      <w:pPr>
        <w:spacing w:before="120"/>
        <w:jc w:val="center"/>
        <w:rPr>
          <w:b/>
          <w:bCs/>
          <w:sz w:val="32"/>
          <w:szCs w:val="32"/>
        </w:rPr>
      </w:pPr>
      <w:r w:rsidRPr="00C46CE6">
        <w:rPr>
          <w:b/>
          <w:bCs/>
          <w:sz w:val="32"/>
          <w:szCs w:val="32"/>
        </w:rPr>
        <w:t xml:space="preserve">AGENDA </w:t>
      </w:r>
    </w:p>
    <w:p w14:paraId="59304F96" w14:textId="77777777" w:rsidR="00AA0D7C" w:rsidRPr="003E06B2" w:rsidRDefault="00AA0D7C" w:rsidP="00832A4D">
      <w:pPr>
        <w:spacing w:line="120" w:lineRule="auto"/>
        <w:jc w:val="center"/>
        <w:rPr>
          <w:b/>
          <w:bCs/>
          <w:sz w:val="32"/>
          <w:szCs w:val="32"/>
        </w:rPr>
      </w:pPr>
    </w:p>
    <w:p w14:paraId="503331C2" w14:textId="61F162E1" w:rsidR="005550D5" w:rsidRPr="00BE3B52" w:rsidRDefault="00832A4D" w:rsidP="00510F52">
      <w:pPr>
        <w:pStyle w:val="ListParagraph"/>
        <w:numPr>
          <w:ilvl w:val="0"/>
          <w:numId w:val="1"/>
        </w:numPr>
        <w:spacing w:after="0" w:line="360" w:lineRule="auto"/>
        <w:ind w:left="357" w:hanging="357"/>
      </w:pPr>
      <w:r w:rsidRPr="00832A4D">
        <w:rPr>
          <w:b/>
        </w:rPr>
        <w:t>WELCOME AND ACKNOWLEDGEMENT TO COUNTRY</w:t>
      </w:r>
      <w:r w:rsidR="002C7553">
        <w:tab/>
      </w:r>
      <w:r w:rsidR="002C7553">
        <w:tab/>
      </w:r>
      <w:r w:rsidR="002C7553">
        <w:tab/>
      </w:r>
      <w:r w:rsidR="00510F52">
        <w:tab/>
      </w:r>
      <w:r w:rsidR="00330187">
        <w:t xml:space="preserve">President </w:t>
      </w:r>
    </w:p>
    <w:p w14:paraId="59266859" w14:textId="2E2A39EE" w:rsidR="00AA0D7C" w:rsidRPr="00832A4D" w:rsidRDefault="00832A4D" w:rsidP="00510F52">
      <w:pPr>
        <w:pStyle w:val="ListParagraph"/>
        <w:numPr>
          <w:ilvl w:val="0"/>
          <w:numId w:val="1"/>
        </w:numPr>
        <w:spacing w:after="0" w:line="360" w:lineRule="auto"/>
        <w:ind w:left="357" w:hanging="357"/>
        <w:rPr>
          <w:b/>
        </w:rPr>
      </w:pPr>
      <w:r w:rsidRPr="00832A4D">
        <w:rPr>
          <w:b/>
        </w:rPr>
        <w:t>PRESENT, APOLOGIES AND CONFIRMATION OF PROXIES</w:t>
      </w:r>
      <w:r w:rsidR="002C7553" w:rsidRPr="00BE3B52">
        <w:tab/>
      </w:r>
      <w:r w:rsidR="002C7553" w:rsidRPr="00BE3B52">
        <w:tab/>
      </w:r>
      <w:r w:rsidR="002C7553" w:rsidRPr="00BE3B52">
        <w:tab/>
      </w:r>
      <w:r w:rsidR="002C7553" w:rsidRPr="00BE3B52">
        <w:tab/>
      </w:r>
      <w:r w:rsidR="00330187" w:rsidRPr="00330187">
        <w:t>Secretary</w:t>
      </w:r>
    </w:p>
    <w:p w14:paraId="317E1312" w14:textId="77C7329E" w:rsidR="00AA0D7C" w:rsidRPr="00832A4D" w:rsidRDefault="00832A4D" w:rsidP="00510F52">
      <w:pPr>
        <w:pStyle w:val="ListParagraph"/>
        <w:numPr>
          <w:ilvl w:val="0"/>
          <w:numId w:val="1"/>
        </w:numPr>
        <w:spacing w:after="0" w:line="360" w:lineRule="auto"/>
        <w:ind w:left="357" w:hanging="357"/>
        <w:rPr>
          <w:b/>
        </w:rPr>
      </w:pPr>
      <w:r w:rsidRPr="00832A4D">
        <w:rPr>
          <w:b/>
        </w:rPr>
        <w:t xml:space="preserve">MINUTES FROM 2022 AGM AND 2022 SPECIAL GENERAL MEETING </w:t>
      </w:r>
      <w:r w:rsidR="00BB71DB" w:rsidRPr="00832A4D">
        <w:rPr>
          <w:b/>
        </w:rPr>
        <w:tab/>
      </w:r>
      <w:r w:rsidR="00BB71DB" w:rsidRPr="00832A4D">
        <w:rPr>
          <w:b/>
        </w:rPr>
        <w:tab/>
      </w:r>
      <w:r w:rsidR="00BB71DB" w:rsidRPr="00832A4D">
        <w:rPr>
          <w:b/>
        </w:rPr>
        <w:tab/>
      </w:r>
      <w:r w:rsidR="00BB71DB" w:rsidRPr="00832A4D">
        <w:rPr>
          <w:b/>
        </w:rPr>
        <w:tab/>
      </w:r>
    </w:p>
    <w:p w14:paraId="4CAE733A" w14:textId="1F5C2AF5" w:rsidR="00AA0D7C" w:rsidRPr="00832A4D" w:rsidRDefault="00832A4D" w:rsidP="00510F52">
      <w:pPr>
        <w:pStyle w:val="ListParagraph"/>
        <w:numPr>
          <w:ilvl w:val="0"/>
          <w:numId w:val="1"/>
        </w:numPr>
        <w:spacing w:after="0" w:line="360" w:lineRule="auto"/>
        <w:ind w:left="357" w:hanging="357"/>
        <w:rPr>
          <w:b/>
        </w:rPr>
      </w:pPr>
      <w:r w:rsidRPr="00832A4D">
        <w:rPr>
          <w:b/>
        </w:rPr>
        <w:t>ANNUAL REPORT 2022</w:t>
      </w:r>
      <w:r w:rsidRPr="00832A4D">
        <w:rPr>
          <w:b/>
        </w:rPr>
        <w:tab/>
      </w:r>
      <w:r w:rsidR="002C7553" w:rsidRPr="00832A4D">
        <w:rPr>
          <w:b/>
        </w:rPr>
        <w:tab/>
      </w:r>
      <w:r w:rsidR="002C7553" w:rsidRPr="00832A4D">
        <w:rPr>
          <w:b/>
        </w:rPr>
        <w:tab/>
      </w:r>
      <w:r w:rsidR="002C7553" w:rsidRPr="00832A4D">
        <w:rPr>
          <w:b/>
        </w:rPr>
        <w:tab/>
      </w:r>
      <w:r w:rsidR="002C7553" w:rsidRPr="00832A4D">
        <w:rPr>
          <w:b/>
        </w:rPr>
        <w:tab/>
      </w:r>
      <w:r w:rsidR="002C7553" w:rsidRPr="00832A4D">
        <w:rPr>
          <w:b/>
        </w:rPr>
        <w:tab/>
      </w:r>
      <w:r w:rsidR="002C7553" w:rsidRPr="00832A4D">
        <w:rPr>
          <w:b/>
        </w:rPr>
        <w:tab/>
      </w:r>
      <w:r w:rsidR="002C7553" w:rsidRPr="00832A4D">
        <w:rPr>
          <w:b/>
        </w:rPr>
        <w:tab/>
      </w:r>
      <w:r w:rsidR="00BB71DB" w:rsidRPr="00832A4D">
        <w:rPr>
          <w:b/>
        </w:rPr>
        <w:tab/>
      </w:r>
    </w:p>
    <w:p w14:paraId="5B87622B" w14:textId="608A30BB" w:rsidR="00AA0D7C" w:rsidRPr="00E40B63" w:rsidRDefault="00AA0D7C" w:rsidP="00E40B63">
      <w:pPr>
        <w:pStyle w:val="ListParagraph"/>
        <w:numPr>
          <w:ilvl w:val="1"/>
          <w:numId w:val="1"/>
        </w:numPr>
        <w:spacing w:after="40" w:line="276" w:lineRule="auto"/>
        <w:ind w:left="1077" w:hanging="357"/>
      </w:pPr>
      <w:r w:rsidRPr="00E40B63">
        <w:t xml:space="preserve">President’s report </w:t>
      </w:r>
      <w:r w:rsidR="001C7D5C" w:rsidRPr="00E40B63">
        <w:t>–</w:t>
      </w:r>
      <w:r w:rsidR="00E91BBE" w:rsidRPr="00E40B63">
        <w:t xml:space="preserve"> </w:t>
      </w:r>
      <w:r w:rsidR="001C7D5C" w:rsidRPr="00E40B63">
        <w:t>overview, way forward, relationships</w:t>
      </w:r>
      <w:r w:rsidR="00BB71DB" w:rsidRPr="00E40B63">
        <w:tab/>
      </w:r>
      <w:r w:rsidR="00BB71DB" w:rsidRPr="00E40B63">
        <w:tab/>
      </w:r>
      <w:r w:rsidR="00330187" w:rsidRPr="00E40B63">
        <w:tab/>
        <w:t>President</w:t>
      </w:r>
    </w:p>
    <w:p w14:paraId="4B38A122" w14:textId="72EB2C36" w:rsidR="00BB71DB" w:rsidRDefault="002C7553" w:rsidP="00625530">
      <w:pPr>
        <w:pStyle w:val="ListParagraph"/>
        <w:numPr>
          <w:ilvl w:val="1"/>
          <w:numId w:val="1"/>
        </w:numPr>
        <w:spacing w:after="0" w:line="276" w:lineRule="auto"/>
      </w:pPr>
      <w:r>
        <w:t xml:space="preserve">General report </w:t>
      </w:r>
      <w:r w:rsidR="00330187">
        <w:tab/>
      </w:r>
      <w:r w:rsidR="00330187">
        <w:tab/>
      </w:r>
      <w:r w:rsidR="00330187">
        <w:tab/>
      </w:r>
      <w:r w:rsidR="00330187">
        <w:tab/>
      </w:r>
      <w:r w:rsidR="00330187">
        <w:tab/>
      </w:r>
      <w:r w:rsidR="00330187">
        <w:tab/>
      </w:r>
      <w:r w:rsidR="00330187">
        <w:tab/>
      </w:r>
      <w:r w:rsidR="00330187">
        <w:tab/>
        <w:t>As listed</w:t>
      </w:r>
    </w:p>
    <w:p w14:paraId="22BC4815" w14:textId="7A17E122" w:rsidR="00BB71DB" w:rsidRPr="00246FDA" w:rsidRDefault="00B56038" w:rsidP="00BB71DB">
      <w:pPr>
        <w:pStyle w:val="ListParagraph"/>
        <w:numPr>
          <w:ilvl w:val="2"/>
          <w:numId w:val="1"/>
        </w:numPr>
        <w:spacing w:after="0" w:line="276" w:lineRule="auto"/>
      </w:pPr>
      <w:r w:rsidRPr="00246FDA">
        <w:t>Secretary’s report</w:t>
      </w:r>
      <w:r w:rsidR="002C7553" w:rsidRPr="00246FDA">
        <w:t xml:space="preserve"> (</w:t>
      </w:r>
      <w:r w:rsidR="001C7D5C" w:rsidRPr="00246FDA">
        <w:t>membership</w:t>
      </w:r>
      <w:r w:rsidR="002C7553" w:rsidRPr="00246FDA">
        <w:t>)</w:t>
      </w:r>
      <w:r w:rsidR="00FC2385" w:rsidRPr="00246FDA">
        <w:t xml:space="preserve"> &amp; </w:t>
      </w:r>
      <w:r w:rsidR="00BB71DB" w:rsidRPr="00246FDA">
        <w:t xml:space="preserve">Membership Support team report </w:t>
      </w:r>
    </w:p>
    <w:p w14:paraId="2F593228" w14:textId="0124C84C" w:rsidR="00BB71DB" w:rsidRPr="00246FDA" w:rsidRDefault="002C7553" w:rsidP="00BB71DB">
      <w:pPr>
        <w:pStyle w:val="ListParagraph"/>
        <w:numPr>
          <w:ilvl w:val="2"/>
          <w:numId w:val="1"/>
        </w:numPr>
        <w:spacing w:after="0" w:line="276" w:lineRule="auto"/>
      </w:pPr>
      <w:r w:rsidRPr="00246FDA">
        <w:t>G</w:t>
      </w:r>
      <w:r w:rsidR="001C7D5C" w:rsidRPr="00246FDA">
        <w:t>rant</w:t>
      </w:r>
      <w:r w:rsidRPr="00246FDA">
        <w:t>s, Management System (UMAS)</w:t>
      </w:r>
      <w:r w:rsidR="00510F52" w:rsidRPr="00246FDA">
        <w:t xml:space="preserve"> &amp;</w:t>
      </w:r>
      <w:r w:rsidRPr="00246FDA">
        <w:t xml:space="preserve"> Activity Coordinator’s report</w:t>
      </w:r>
      <w:r w:rsidR="00510F52" w:rsidRPr="00246FDA">
        <w:t xml:space="preserve"> </w:t>
      </w:r>
    </w:p>
    <w:p w14:paraId="5744184F" w14:textId="46FDD1EC" w:rsidR="00025EEA" w:rsidRPr="00246FDA" w:rsidRDefault="00025EEA" w:rsidP="00BB71DB">
      <w:pPr>
        <w:pStyle w:val="ListParagraph"/>
        <w:numPr>
          <w:ilvl w:val="2"/>
          <w:numId w:val="1"/>
        </w:numPr>
        <w:spacing w:after="0" w:line="276" w:lineRule="auto"/>
      </w:pPr>
      <w:r w:rsidRPr="00246FDA">
        <w:t xml:space="preserve">Venues report </w:t>
      </w:r>
    </w:p>
    <w:p w14:paraId="7089B9CF" w14:textId="126B2121" w:rsidR="00B56038" w:rsidRPr="00246FDA" w:rsidRDefault="00BB71DB" w:rsidP="00BB71DB">
      <w:pPr>
        <w:pStyle w:val="ListParagraph"/>
        <w:numPr>
          <w:ilvl w:val="2"/>
          <w:numId w:val="1"/>
        </w:numPr>
        <w:spacing w:after="0" w:line="276" w:lineRule="auto"/>
      </w:pPr>
      <w:r w:rsidRPr="00246FDA">
        <w:t xml:space="preserve">Action Plan </w:t>
      </w:r>
      <w:r w:rsidR="00CE4260" w:rsidRPr="00246FDA">
        <w:t xml:space="preserve">- </w:t>
      </w:r>
      <w:r w:rsidRPr="00246FDA">
        <w:t>report</w:t>
      </w:r>
      <w:r w:rsidR="00E32811" w:rsidRPr="00246FDA">
        <w:t xml:space="preserve"> on progress</w:t>
      </w:r>
    </w:p>
    <w:p w14:paraId="624EBB9A" w14:textId="66F30D6C" w:rsidR="00147724" w:rsidRDefault="00AA0D7C" w:rsidP="00625530">
      <w:pPr>
        <w:pStyle w:val="ListParagraph"/>
        <w:numPr>
          <w:ilvl w:val="1"/>
          <w:numId w:val="1"/>
        </w:numPr>
        <w:spacing w:after="0" w:line="276" w:lineRule="auto"/>
      </w:pPr>
      <w:r w:rsidRPr="00510F52">
        <w:t>Treasurer’s report</w:t>
      </w:r>
      <w:r w:rsidR="00147724">
        <w:t xml:space="preserve"> </w:t>
      </w:r>
      <w:r w:rsidR="00330187">
        <w:tab/>
      </w:r>
      <w:r w:rsidR="00330187">
        <w:tab/>
      </w:r>
      <w:r w:rsidR="00330187">
        <w:tab/>
      </w:r>
      <w:r w:rsidR="00330187">
        <w:tab/>
      </w:r>
      <w:r w:rsidR="00330187">
        <w:tab/>
      </w:r>
      <w:r w:rsidR="00330187">
        <w:tab/>
      </w:r>
      <w:r w:rsidR="00330187">
        <w:tab/>
      </w:r>
      <w:r w:rsidR="00330187">
        <w:tab/>
        <w:t>Treasurer</w:t>
      </w:r>
    </w:p>
    <w:p w14:paraId="5F8F8125" w14:textId="5375211B" w:rsidR="00147724" w:rsidRDefault="00DA5B7F" w:rsidP="00DF0F23">
      <w:pPr>
        <w:pStyle w:val="ListParagraph"/>
        <w:numPr>
          <w:ilvl w:val="2"/>
          <w:numId w:val="1"/>
        </w:numPr>
        <w:spacing w:after="0" w:line="276" w:lineRule="auto"/>
        <w:ind w:right="1962"/>
      </w:pPr>
      <w:r w:rsidRPr="00510F52">
        <w:t>Financial</w:t>
      </w:r>
      <w:r>
        <w:t xml:space="preserve"> Statement and Auditor’s Report</w:t>
      </w:r>
      <w:r w:rsidR="00E91BBE">
        <w:t xml:space="preserve"> </w:t>
      </w:r>
      <w:r w:rsidR="00DF0F23">
        <w:t xml:space="preserve">including approval of auditor for 2023/24. </w:t>
      </w:r>
    </w:p>
    <w:p w14:paraId="0629D0F3" w14:textId="77777777" w:rsidR="00147724" w:rsidRDefault="00147724" w:rsidP="00147724">
      <w:pPr>
        <w:pStyle w:val="ListParagraph"/>
        <w:numPr>
          <w:ilvl w:val="2"/>
          <w:numId w:val="1"/>
        </w:numPr>
        <w:spacing w:after="0" w:line="276" w:lineRule="auto"/>
      </w:pPr>
      <w:r>
        <w:t xml:space="preserve">Fees for 2024 </w:t>
      </w:r>
    </w:p>
    <w:p w14:paraId="644E2213" w14:textId="17EEE6AA" w:rsidR="00CE4260" w:rsidRPr="00330187" w:rsidRDefault="00CE4260" w:rsidP="00CE4260">
      <w:pPr>
        <w:spacing w:line="276" w:lineRule="auto"/>
        <w:ind w:left="1701"/>
        <w:rPr>
          <w:rFonts w:ascii="Calibri" w:hAnsi="Calibri" w:cs="Calibri"/>
          <w:color w:val="000000"/>
          <w:shd w:val="clear" w:color="auto" w:fill="FFFFFF"/>
        </w:rPr>
      </w:pPr>
      <w:r w:rsidRPr="00330187">
        <w:rPr>
          <w:rFonts w:ascii="Calibri" w:hAnsi="Calibri" w:cs="Calibri"/>
          <w:color w:val="000000"/>
          <w:shd w:val="clear" w:color="auto" w:fill="FFFFFF"/>
        </w:rPr>
        <w:t xml:space="preserve">To address increasing </w:t>
      </w:r>
      <w:r w:rsidR="00632816" w:rsidRPr="00330187">
        <w:rPr>
          <w:rFonts w:ascii="Calibri" w:hAnsi="Calibri" w:cs="Calibri"/>
          <w:color w:val="000000"/>
          <w:shd w:val="clear" w:color="auto" w:fill="FFFFFF"/>
        </w:rPr>
        <w:t xml:space="preserve">operating </w:t>
      </w:r>
      <w:r w:rsidRPr="00330187">
        <w:rPr>
          <w:rFonts w:ascii="Calibri" w:hAnsi="Calibri" w:cs="Calibri"/>
          <w:color w:val="000000"/>
          <w:shd w:val="clear" w:color="auto" w:fill="FFFFFF"/>
        </w:rPr>
        <w:t xml:space="preserve">costs, the </w:t>
      </w:r>
      <w:r w:rsidR="00F80ABA">
        <w:rPr>
          <w:rFonts w:ascii="Calibri" w:hAnsi="Calibri" w:cs="Calibri"/>
          <w:color w:val="000000"/>
          <w:shd w:val="clear" w:color="auto" w:fill="FFFFFF"/>
        </w:rPr>
        <w:t xml:space="preserve">Treasurer and </w:t>
      </w:r>
      <w:r w:rsidRPr="00330187">
        <w:rPr>
          <w:rFonts w:ascii="Calibri" w:hAnsi="Calibri" w:cs="Calibri"/>
          <w:color w:val="000000"/>
          <w:shd w:val="clear" w:color="auto" w:fill="FFFFFF"/>
        </w:rPr>
        <w:t>Committee recommend the adoption of a proposed small increase in fees of $5 (approximating CPI)</w:t>
      </w:r>
      <w:r w:rsidR="00632816" w:rsidRPr="00330187">
        <w:rPr>
          <w:rFonts w:ascii="Calibri" w:hAnsi="Calibri" w:cs="Calibri"/>
          <w:color w:val="000000"/>
          <w:shd w:val="clear" w:color="auto" w:fill="FFFFFF"/>
        </w:rPr>
        <w:t xml:space="preserve"> for </w:t>
      </w:r>
      <w:r w:rsidRPr="00330187">
        <w:rPr>
          <w:rFonts w:ascii="Calibri" w:hAnsi="Calibri" w:cs="Calibri"/>
          <w:color w:val="000000"/>
          <w:shd w:val="clear" w:color="auto" w:fill="FFFFFF"/>
        </w:rPr>
        <w:t xml:space="preserve">Full and Associate members.  The majority of our operating income comes from member fees and, as an association run entirely on volunteer time and effort, we have no other way to increase income for everyday operating costs. </w:t>
      </w:r>
    </w:p>
    <w:p w14:paraId="42D7F1CD" w14:textId="78CF0F40" w:rsidR="00CE4260" w:rsidRPr="00330187" w:rsidRDefault="0020159B" w:rsidP="00C46CE6">
      <w:pPr>
        <w:spacing w:before="60" w:line="276" w:lineRule="auto"/>
        <w:ind w:left="1701"/>
        <w:rPr>
          <w:rFonts w:ascii="Calibri" w:hAnsi="Calibri" w:cs="Calibri"/>
          <w:color w:val="000000"/>
          <w:shd w:val="clear" w:color="auto" w:fill="FFFFFF"/>
        </w:rPr>
      </w:pPr>
      <w:r w:rsidRPr="00330187">
        <w:rPr>
          <w:rFonts w:ascii="Calibri" w:hAnsi="Calibri" w:cs="Calibri"/>
          <w:b/>
          <w:color w:val="000000"/>
          <w:shd w:val="clear" w:color="auto" w:fill="FFFFFF"/>
        </w:rPr>
        <w:t>Motion</w:t>
      </w:r>
      <w:r w:rsidR="00CE4260" w:rsidRPr="00330187">
        <w:rPr>
          <w:rFonts w:ascii="Calibri" w:hAnsi="Calibri" w:cs="Calibri"/>
          <w:b/>
          <w:color w:val="000000"/>
          <w:shd w:val="clear" w:color="auto" w:fill="FFFFFF"/>
        </w:rPr>
        <w:t>:</w:t>
      </w:r>
      <w:r w:rsidR="00CE4260" w:rsidRPr="00330187">
        <w:rPr>
          <w:rFonts w:ascii="Calibri" w:hAnsi="Calibri" w:cs="Calibri"/>
          <w:color w:val="000000"/>
          <w:shd w:val="clear" w:color="auto" w:fill="FFFFFF"/>
        </w:rPr>
        <w:t xml:space="preserve"> To approve the proposed fee structure for 2024</w:t>
      </w:r>
    </w:p>
    <w:p w14:paraId="71642C1F" w14:textId="4074CE06" w:rsidR="00CE4260" w:rsidRPr="00330187" w:rsidRDefault="00CE4260" w:rsidP="0020159B">
      <w:pPr>
        <w:pStyle w:val="ListParagraph"/>
        <w:numPr>
          <w:ilvl w:val="0"/>
          <w:numId w:val="11"/>
        </w:numPr>
        <w:spacing w:line="276" w:lineRule="auto"/>
        <w:rPr>
          <w:rFonts w:ascii="Calibri" w:hAnsi="Calibri" w:cs="Calibri"/>
          <w:color w:val="000000"/>
          <w:shd w:val="clear" w:color="auto" w:fill="FFFFFF"/>
        </w:rPr>
      </w:pPr>
      <w:r w:rsidRPr="00330187">
        <w:rPr>
          <w:rFonts w:ascii="Calibri" w:hAnsi="Calibri" w:cs="Calibri"/>
          <w:color w:val="000000"/>
          <w:shd w:val="clear" w:color="auto" w:fill="FFFFFF"/>
        </w:rPr>
        <w:t>The Full Member fee will be $60.00</w:t>
      </w:r>
    </w:p>
    <w:p w14:paraId="5E47EE10" w14:textId="003EB330" w:rsidR="00CE4260" w:rsidRPr="00330187" w:rsidRDefault="00CE4260" w:rsidP="0020159B">
      <w:pPr>
        <w:pStyle w:val="ListParagraph"/>
        <w:numPr>
          <w:ilvl w:val="0"/>
          <w:numId w:val="11"/>
        </w:numPr>
        <w:spacing w:line="276" w:lineRule="auto"/>
        <w:rPr>
          <w:rFonts w:ascii="Calibri" w:hAnsi="Calibri" w:cs="Calibri"/>
          <w:color w:val="000000"/>
          <w:shd w:val="clear" w:color="auto" w:fill="FFFFFF"/>
        </w:rPr>
      </w:pPr>
      <w:r w:rsidRPr="00330187">
        <w:rPr>
          <w:rFonts w:ascii="Calibri" w:hAnsi="Calibri" w:cs="Calibri"/>
          <w:color w:val="000000"/>
          <w:shd w:val="clear" w:color="auto" w:fill="FFFFFF"/>
        </w:rPr>
        <w:t>The Associate Member fee will be $45.00</w:t>
      </w:r>
    </w:p>
    <w:p w14:paraId="7DC1116A" w14:textId="003C3030" w:rsidR="00BB71DB" w:rsidRDefault="00CE4260" w:rsidP="0020159B">
      <w:pPr>
        <w:pStyle w:val="ListParagraph"/>
        <w:numPr>
          <w:ilvl w:val="0"/>
          <w:numId w:val="11"/>
        </w:numPr>
        <w:spacing w:line="276" w:lineRule="auto"/>
        <w:rPr>
          <w:rFonts w:ascii="Calibri" w:hAnsi="Calibri" w:cs="Calibri"/>
          <w:color w:val="000000"/>
          <w:shd w:val="clear" w:color="auto" w:fill="FFFFFF"/>
        </w:rPr>
      </w:pPr>
      <w:r w:rsidRPr="00330187">
        <w:rPr>
          <w:rFonts w:ascii="Calibri" w:hAnsi="Calibri" w:cs="Calibri"/>
          <w:color w:val="000000"/>
          <w:shd w:val="clear" w:color="auto" w:fill="FFFFFF"/>
        </w:rPr>
        <w:t>The Life Member fee will remain at $0.00</w:t>
      </w:r>
    </w:p>
    <w:p w14:paraId="3826A546" w14:textId="5B0A45C9" w:rsidR="00CA1B83" w:rsidRPr="00CA1B83" w:rsidRDefault="00CA1B83" w:rsidP="00CA1B83">
      <w:pPr>
        <w:pStyle w:val="ListParagraph"/>
        <w:numPr>
          <w:ilvl w:val="1"/>
          <w:numId w:val="1"/>
        </w:numPr>
        <w:spacing w:after="0" w:line="240" w:lineRule="auto"/>
        <w:ind w:left="1077" w:hanging="357"/>
      </w:pPr>
      <w:r>
        <w:t xml:space="preserve">Approval of the Annual Report  </w:t>
      </w:r>
    </w:p>
    <w:p w14:paraId="19C5B831" w14:textId="680DB30D" w:rsidR="00CA1B83" w:rsidRPr="00CA1B83" w:rsidRDefault="00CA1B83" w:rsidP="00CA1B83">
      <w:pPr>
        <w:spacing w:before="60" w:line="276" w:lineRule="auto"/>
        <w:ind w:left="1701"/>
        <w:rPr>
          <w:rFonts w:ascii="Calibri" w:hAnsi="Calibri" w:cs="Calibri"/>
          <w:color w:val="000000"/>
          <w:shd w:val="clear" w:color="auto" w:fill="FFFFFF"/>
        </w:rPr>
      </w:pPr>
      <w:r w:rsidRPr="00CA1B83">
        <w:rPr>
          <w:rFonts w:ascii="Calibri" w:hAnsi="Calibri" w:cs="Calibri"/>
          <w:b/>
          <w:color w:val="000000"/>
          <w:shd w:val="clear" w:color="auto" w:fill="FFFFFF"/>
        </w:rPr>
        <w:t xml:space="preserve">Motion: </w:t>
      </w:r>
      <w:r w:rsidRPr="00CA1B83">
        <w:rPr>
          <w:rFonts w:ascii="Calibri" w:hAnsi="Calibri" w:cs="Calibri"/>
          <w:color w:val="000000"/>
          <w:shd w:val="clear" w:color="auto" w:fill="FFFFFF"/>
        </w:rPr>
        <w:t xml:space="preserve">To </w:t>
      </w:r>
      <w:r>
        <w:rPr>
          <w:rFonts w:ascii="Calibri" w:hAnsi="Calibri" w:cs="Calibri"/>
          <w:color w:val="000000"/>
          <w:shd w:val="clear" w:color="auto" w:fill="FFFFFF"/>
        </w:rPr>
        <w:t>approve</w:t>
      </w:r>
      <w:r w:rsidRPr="00CA1B83">
        <w:rPr>
          <w:rFonts w:ascii="Calibri" w:hAnsi="Calibri" w:cs="Calibri"/>
          <w:color w:val="000000"/>
          <w:shd w:val="clear" w:color="auto" w:fill="FFFFFF"/>
        </w:rPr>
        <w:t xml:space="preserve"> the Annual Report including financial statements, Auditor’s Report and Graeme Reilly as the nominated auditor for 2023/24</w:t>
      </w:r>
    </w:p>
    <w:p w14:paraId="71BC79A6" w14:textId="1D58CC2F" w:rsidR="00BB71DB" w:rsidRPr="0070257E" w:rsidRDefault="00BB71DB" w:rsidP="00A86159">
      <w:pPr>
        <w:pStyle w:val="ListParagraph"/>
        <w:numPr>
          <w:ilvl w:val="1"/>
          <w:numId w:val="1"/>
        </w:numPr>
        <w:spacing w:after="0" w:line="240" w:lineRule="auto"/>
        <w:ind w:left="1077" w:hanging="357"/>
      </w:pPr>
      <w:r w:rsidRPr="0070257E">
        <w:t>Evaluation Report</w:t>
      </w:r>
      <w:r w:rsidR="00C46CE6">
        <w:t xml:space="preserve"> </w:t>
      </w:r>
      <w:r w:rsidR="00330187">
        <w:tab/>
      </w:r>
      <w:r w:rsidR="00330187">
        <w:tab/>
      </w:r>
      <w:r w:rsidR="00330187">
        <w:tab/>
      </w:r>
      <w:r w:rsidR="00330187">
        <w:tab/>
      </w:r>
      <w:r w:rsidR="00330187">
        <w:tab/>
      </w:r>
      <w:r w:rsidR="00330187">
        <w:tab/>
      </w:r>
      <w:r w:rsidR="00330187">
        <w:tab/>
      </w:r>
      <w:r w:rsidR="00330187">
        <w:tab/>
        <w:t>Sandy Guest</w:t>
      </w:r>
    </w:p>
    <w:p w14:paraId="47EDF841" w14:textId="77777777" w:rsidR="00BB71DB" w:rsidRDefault="00BB71DB" w:rsidP="00C46CE6">
      <w:pPr>
        <w:spacing w:line="276" w:lineRule="auto"/>
        <w:jc w:val="both"/>
      </w:pPr>
    </w:p>
    <w:p w14:paraId="32C65E7A" w14:textId="77777777" w:rsidR="00DF0F23" w:rsidRDefault="00DF0F23" w:rsidP="00C46CE6">
      <w:pPr>
        <w:spacing w:line="276" w:lineRule="auto"/>
        <w:jc w:val="both"/>
      </w:pPr>
    </w:p>
    <w:p w14:paraId="73BF3BBB" w14:textId="376A4EAB" w:rsidR="00AA0D7C" w:rsidRPr="00BE3B52" w:rsidRDefault="00832A4D" w:rsidP="00510F52">
      <w:pPr>
        <w:pStyle w:val="ListParagraph"/>
        <w:numPr>
          <w:ilvl w:val="0"/>
          <w:numId w:val="1"/>
        </w:numPr>
        <w:spacing w:after="0" w:line="360" w:lineRule="auto"/>
        <w:ind w:left="357" w:hanging="357"/>
        <w:rPr>
          <w:b/>
        </w:rPr>
      </w:pPr>
      <w:r w:rsidRPr="00832A4D">
        <w:rPr>
          <w:b/>
        </w:rPr>
        <w:t>RECEIVING COMMITTEE NOMINEES AND ELECTION</w:t>
      </w:r>
      <w:r>
        <w:t xml:space="preserve"> </w:t>
      </w:r>
      <w:r w:rsidR="00330187">
        <w:tab/>
        <w:t xml:space="preserve">     </w:t>
      </w:r>
      <w:r w:rsidR="00AD0B4D">
        <w:t>John Adams</w:t>
      </w:r>
      <w:r w:rsidR="00330187">
        <w:t>, R</w:t>
      </w:r>
      <w:r w:rsidR="00AA0D7C" w:rsidRPr="00BE3B52">
        <w:t>eturning officer</w:t>
      </w:r>
    </w:p>
    <w:tbl>
      <w:tblPr>
        <w:tblStyle w:val="TableGrid"/>
        <w:tblW w:w="0" w:type="auto"/>
        <w:tblInd w:w="360" w:type="dxa"/>
        <w:tblLook w:val="04A0" w:firstRow="1" w:lastRow="0" w:firstColumn="1" w:lastColumn="0" w:noHBand="0" w:noVBand="1"/>
      </w:tblPr>
      <w:tblGrid>
        <w:gridCol w:w="2163"/>
        <w:gridCol w:w="2164"/>
        <w:gridCol w:w="2164"/>
        <w:gridCol w:w="2165"/>
      </w:tblGrid>
      <w:tr w:rsidR="002256E5" w14:paraId="285CD1A7" w14:textId="77777777" w:rsidTr="00AD0B4D">
        <w:trPr>
          <w:trHeight w:val="381"/>
        </w:trPr>
        <w:tc>
          <w:tcPr>
            <w:tcW w:w="2163" w:type="dxa"/>
            <w:shd w:val="clear" w:color="auto" w:fill="FFF2CC" w:themeFill="accent4" w:themeFillTint="33"/>
          </w:tcPr>
          <w:p w14:paraId="2821FFB7" w14:textId="6CD3C9F1" w:rsidR="002256E5" w:rsidRDefault="002256E5" w:rsidP="00832A4D">
            <w:r>
              <w:t>Nominee</w:t>
            </w:r>
          </w:p>
        </w:tc>
        <w:tc>
          <w:tcPr>
            <w:tcW w:w="2164" w:type="dxa"/>
            <w:shd w:val="clear" w:color="auto" w:fill="FFF2CC" w:themeFill="accent4" w:themeFillTint="33"/>
          </w:tcPr>
          <w:p w14:paraId="39FDCD80" w14:textId="7251D74E" w:rsidR="002256E5" w:rsidRDefault="002256E5" w:rsidP="00832A4D">
            <w:r>
              <w:t xml:space="preserve">Position </w:t>
            </w:r>
          </w:p>
        </w:tc>
        <w:tc>
          <w:tcPr>
            <w:tcW w:w="2164" w:type="dxa"/>
            <w:shd w:val="clear" w:color="auto" w:fill="FFF2CC" w:themeFill="accent4" w:themeFillTint="33"/>
          </w:tcPr>
          <w:p w14:paraId="3B5BCFB2" w14:textId="6D4BA658" w:rsidR="002256E5" w:rsidRDefault="002256E5" w:rsidP="00832A4D">
            <w:r>
              <w:t xml:space="preserve">Proposer </w:t>
            </w:r>
          </w:p>
        </w:tc>
        <w:tc>
          <w:tcPr>
            <w:tcW w:w="2165" w:type="dxa"/>
            <w:shd w:val="clear" w:color="auto" w:fill="FFF2CC" w:themeFill="accent4" w:themeFillTint="33"/>
          </w:tcPr>
          <w:p w14:paraId="4C3BACB1" w14:textId="0481697A" w:rsidR="002256E5" w:rsidRDefault="002256E5" w:rsidP="00832A4D">
            <w:r>
              <w:t>Seconder</w:t>
            </w:r>
          </w:p>
        </w:tc>
      </w:tr>
      <w:tr w:rsidR="002256E5" w:rsidRPr="00625530" w14:paraId="4740BC6E" w14:textId="77777777" w:rsidTr="00AD0B4D">
        <w:tc>
          <w:tcPr>
            <w:tcW w:w="2163" w:type="dxa"/>
          </w:tcPr>
          <w:p w14:paraId="0BE3B4DC" w14:textId="43EEC7FF" w:rsidR="002256E5" w:rsidRPr="00625530" w:rsidRDefault="00AD0B4D" w:rsidP="00832A4D">
            <w:pPr>
              <w:spacing w:after="60"/>
            </w:pPr>
            <w:r>
              <w:t>Ann Banham</w:t>
            </w:r>
          </w:p>
        </w:tc>
        <w:tc>
          <w:tcPr>
            <w:tcW w:w="2164" w:type="dxa"/>
          </w:tcPr>
          <w:p w14:paraId="137D2D6B" w14:textId="6F26B191" w:rsidR="002256E5" w:rsidRPr="00625530" w:rsidRDefault="002256E5" w:rsidP="00832A4D">
            <w:pPr>
              <w:spacing w:after="60"/>
            </w:pPr>
            <w:r w:rsidRPr="00625530">
              <w:t>President</w:t>
            </w:r>
          </w:p>
        </w:tc>
        <w:tc>
          <w:tcPr>
            <w:tcW w:w="2164" w:type="dxa"/>
          </w:tcPr>
          <w:p w14:paraId="399E1073" w14:textId="48A38193" w:rsidR="002256E5" w:rsidRPr="00625530" w:rsidRDefault="00AD0B4D" w:rsidP="00832A4D">
            <w:pPr>
              <w:spacing w:after="60"/>
            </w:pPr>
            <w:r>
              <w:t>Sue Dawkins</w:t>
            </w:r>
          </w:p>
        </w:tc>
        <w:tc>
          <w:tcPr>
            <w:tcW w:w="2165" w:type="dxa"/>
          </w:tcPr>
          <w:p w14:paraId="7FE9CBEA" w14:textId="55EB9292" w:rsidR="002256E5" w:rsidRPr="00625530" w:rsidRDefault="00AD0B4D" w:rsidP="00832A4D">
            <w:pPr>
              <w:spacing w:after="60"/>
            </w:pPr>
            <w:r>
              <w:t xml:space="preserve">Fiona Williams </w:t>
            </w:r>
          </w:p>
        </w:tc>
      </w:tr>
      <w:tr w:rsidR="00D75CC3" w:rsidRPr="00625530" w14:paraId="3F323B92" w14:textId="77777777" w:rsidTr="00D75CC3">
        <w:tc>
          <w:tcPr>
            <w:tcW w:w="2163" w:type="dxa"/>
          </w:tcPr>
          <w:p w14:paraId="19899B82" w14:textId="3C9352AD" w:rsidR="00D75CC3" w:rsidRPr="00625530" w:rsidRDefault="00D75CC3" w:rsidP="00D75CC3">
            <w:pPr>
              <w:spacing w:after="60"/>
            </w:pPr>
            <w:r>
              <w:t xml:space="preserve">John Morris </w:t>
            </w:r>
          </w:p>
        </w:tc>
        <w:tc>
          <w:tcPr>
            <w:tcW w:w="2164" w:type="dxa"/>
          </w:tcPr>
          <w:p w14:paraId="02C00B56" w14:textId="7CC5D571" w:rsidR="00D75CC3" w:rsidRPr="00625530" w:rsidRDefault="00D75CC3" w:rsidP="00D75CC3">
            <w:pPr>
              <w:spacing w:after="60"/>
            </w:pPr>
            <w:r w:rsidRPr="00625530">
              <w:t>Treasurer</w:t>
            </w:r>
          </w:p>
        </w:tc>
        <w:tc>
          <w:tcPr>
            <w:tcW w:w="2164" w:type="dxa"/>
            <w:shd w:val="clear" w:color="auto" w:fill="auto"/>
          </w:tcPr>
          <w:p w14:paraId="4F1F9202" w14:textId="1EE5421C" w:rsidR="00D75CC3" w:rsidRPr="00D75CC3" w:rsidRDefault="00D75CC3" w:rsidP="00D75CC3">
            <w:pPr>
              <w:spacing w:after="60"/>
            </w:pPr>
            <w:r w:rsidRPr="00D75CC3">
              <w:t>Sandy Guest</w:t>
            </w:r>
          </w:p>
        </w:tc>
        <w:tc>
          <w:tcPr>
            <w:tcW w:w="2165" w:type="dxa"/>
          </w:tcPr>
          <w:p w14:paraId="09313105" w14:textId="0BBC5757" w:rsidR="00D75CC3" w:rsidRPr="00625530" w:rsidRDefault="00D75CC3" w:rsidP="00D75CC3">
            <w:pPr>
              <w:spacing w:after="60"/>
            </w:pPr>
            <w:r>
              <w:t xml:space="preserve">Joan Thompson </w:t>
            </w:r>
          </w:p>
        </w:tc>
      </w:tr>
      <w:tr w:rsidR="002256E5" w:rsidRPr="00625530" w14:paraId="0583F8AF" w14:textId="77777777" w:rsidTr="00AD0B4D">
        <w:tc>
          <w:tcPr>
            <w:tcW w:w="2163" w:type="dxa"/>
          </w:tcPr>
          <w:p w14:paraId="05243712" w14:textId="0EC8A3BF" w:rsidR="002256E5" w:rsidRPr="00625530" w:rsidRDefault="00AD0B4D" w:rsidP="00832A4D">
            <w:pPr>
              <w:spacing w:after="60"/>
            </w:pPr>
            <w:r>
              <w:t>Fiona Williams</w:t>
            </w:r>
          </w:p>
        </w:tc>
        <w:tc>
          <w:tcPr>
            <w:tcW w:w="2164" w:type="dxa"/>
          </w:tcPr>
          <w:p w14:paraId="652C8AB0" w14:textId="73FD76B0" w:rsidR="002256E5" w:rsidRPr="00625530" w:rsidRDefault="002256E5" w:rsidP="00832A4D">
            <w:pPr>
              <w:spacing w:after="60"/>
            </w:pPr>
            <w:r w:rsidRPr="00625530">
              <w:t>Secretary</w:t>
            </w:r>
          </w:p>
        </w:tc>
        <w:tc>
          <w:tcPr>
            <w:tcW w:w="2164" w:type="dxa"/>
          </w:tcPr>
          <w:p w14:paraId="596157A6" w14:textId="4CA9AF4A" w:rsidR="002256E5" w:rsidRPr="00625530" w:rsidRDefault="00AD0B4D" w:rsidP="00832A4D">
            <w:pPr>
              <w:spacing w:after="60"/>
            </w:pPr>
            <w:r>
              <w:t>Ann Banham</w:t>
            </w:r>
          </w:p>
        </w:tc>
        <w:tc>
          <w:tcPr>
            <w:tcW w:w="2165" w:type="dxa"/>
          </w:tcPr>
          <w:p w14:paraId="066C584B" w14:textId="07C35D2A" w:rsidR="002256E5" w:rsidRPr="00625530" w:rsidRDefault="00AD0B4D" w:rsidP="00832A4D">
            <w:pPr>
              <w:spacing w:after="60"/>
            </w:pPr>
            <w:r>
              <w:t xml:space="preserve">John Webb </w:t>
            </w:r>
          </w:p>
        </w:tc>
      </w:tr>
      <w:tr w:rsidR="00AD0B4D" w:rsidRPr="00625530" w14:paraId="031AEE55" w14:textId="77777777" w:rsidTr="00AD0B4D">
        <w:tc>
          <w:tcPr>
            <w:tcW w:w="2163" w:type="dxa"/>
          </w:tcPr>
          <w:p w14:paraId="32E81755" w14:textId="3B98DD24" w:rsidR="00AD0B4D" w:rsidRPr="00625530" w:rsidRDefault="00AD0B4D" w:rsidP="00AD0B4D">
            <w:pPr>
              <w:spacing w:after="60"/>
            </w:pPr>
            <w:r>
              <w:t>Sue Dawkins</w:t>
            </w:r>
          </w:p>
        </w:tc>
        <w:tc>
          <w:tcPr>
            <w:tcW w:w="2164" w:type="dxa"/>
          </w:tcPr>
          <w:p w14:paraId="17D0D862" w14:textId="4BBCBB93" w:rsidR="00AD0B4D" w:rsidRPr="00625530" w:rsidRDefault="00AD0B4D" w:rsidP="00AD0B4D">
            <w:pPr>
              <w:spacing w:after="60"/>
            </w:pPr>
            <w:r w:rsidRPr="00625530">
              <w:t>Vice-President</w:t>
            </w:r>
          </w:p>
        </w:tc>
        <w:tc>
          <w:tcPr>
            <w:tcW w:w="2164" w:type="dxa"/>
          </w:tcPr>
          <w:p w14:paraId="0CD3F5D8" w14:textId="16C81C55" w:rsidR="00AD0B4D" w:rsidRPr="00625530" w:rsidRDefault="00AD0B4D" w:rsidP="00AD0B4D">
            <w:pPr>
              <w:spacing w:after="60"/>
            </w:pPr>
            <w:r>
              <w:t>Ann Banham</w:t>
            </w:r>
          </w:p>
        </w:tc>
        <w:tc>
          <w:tcPr>
            <w:tcW w:w="2165" w:type="dxa"/>
          </w:tcPr>
          <w:p w14:paraId="3A8B0A67" w14:textId="253A4BFB" w:rsidR="00AD0B4D" w:rsidRPr="00625530" w:rsidRDefault="00AD0B4D" w:rsidP="00AD0B4D">
            <w:pPr>
              <w:spacing w:after="60"/>
            </w:pPr>
            <w:r>
              <w:t xml:space="preserve">Jan Norman </w:t>
            </w:r>
          </w:p>
        </w:tc>
      </w:tr>
      <w:tr w:rsidR="00AD0B4D" w:rsidRPr="00625530" w14:paraId="4A6AE402" w14:textId="77777777" w:rsidTr="00AD0B4D">
        <w:tc>
          <w:tcPr>
            <w:tcW w:w="2163" w:type="dxa"/>
          </w:tcPr>
          <w:p w14:paraId="3B35EF59" w14:textId="466279EA" w:rsidR="00AD0B4D" w:rsidRPr="00625530" w:rsidRDefault="00AD0B4D" w:rsidP="00AD0B4D">
            <w:pPr>
              <w:spacing w:after="60"/>
            </w:pPr>
            <w:r>
              <w:t>Sandy Guest</w:t>
            </w:r>
          </w:p>
        </w:tc>
        <w:tc>
          <w:tcPr>
            <w:tcW w:w="2164" w:type="dxa"/>
          </w:tcPr>
          <w:p w14:paraId="11094A37" w14:textId="2865195D" w:rsidR="00AD0B4D" w:rsidRPr="00625530" w:rsidRDefault="00AD0B4D" w:rsidP="00AD0B4D">
            <w:pPr>
              <w:spacing w:after="60"/>
            </w:pPr>
            <w:r w:rsidRPr="00625530">
              <w:t>General</w:t>
            </w:r>
          </w:p>
        </w:tc>
        <w:tc>
          <w:tcPr>
            <w:tcW w:w="2164" w:type="dxa"/>
          </w:tcPr>
          <w:p w14:paraId="1F2BF337" w14:textId="7680E569" w:rsidR="00AD0B4D" w:rsidRPr="00625530" w:rsidRDefault="00AD0B4D" w:rsidP="00AD0B4D">
            <w:pPr>
              <w:spacing w:after="60"/>
            </w:pPr>
            <w:r>
              <w:t xml:space="preserve">Carol Neumann </w:t>
            </w:r>
          </w:p>
        </w:tc>
        <w:tc>
          <w:tcPr>
            <w:tcW w:w="2165" w:type="dxa"/>
          </w:tcPr>
          <w:p w14:paraId="741E5334" w14:textId="15541328" w:rsidR="00AD0B4D" w:rsidRPr="00625530" w:rsidRDefault="00AD0B4D" w:rsidP="00AD0B4D">
            <w:pPr>
              <w:spacing w:after="60"/>
            </w:pPr>
            <w:r>
              <w:t>Sue Neumann</w:t>
            </w:r>
          </w:p>
        </w:tc>
      </w:tr>
      <w:tr w:rsidR="00AD0B4D" w:rsidRPr="00625530" w14:paraId="1D39DA21" w14:textId="77777777" w:rsidTr="00AD0B4D">
        <w:tc>
          <w:tcPr>
            <w:tcW w:w="2163" w:type="dxa"/>
          </w:tcPr>
          <w:p w14:paraId="01B9ECC8" w14:textId="70B1BBDE" w:rsidR="00AD0B4D" w:rsidRPr="00625530" w:rsidRDefault="00AD0B4D" w:rsidP="00AD0B4D">
            <w:pPr>
              <w:spacing w:after="60"/>
            </w:pPr>
            <w:r>
              <w:t xml:space="preserve">Ian Barclay </w:t>
            </w:r>
          </w:p>
        </w:tc>
        <w:tc>
          <w:tcPr>
            <w:tcW w:w="2164" w:type="dxa"/>
          </w:tcPr>
          <w:p w14:paraId="7F16C50D" w14:textId="126B7751" w:rsidR="00AD0B4D" w:rsidRPr="00625530" w:rsidRDefault="00AD0B4D" w:rsidP="00AD0B4D">
            <w:pPr>
              <w:spacing w:after="60"/>
            </w:pPr>
            <w:r w:rsidRPr="00625530">
              <w:t>General</w:t>
            </w:r>
          </w:p>
        </w:tc>
        <w:tc>
          <w:tcPr>
            <w:tcW w:w="2164" w:type="dxa"/>
          </w:tcPr>
          <w:p w14:paraId="54BD7625" w14:textId="4223686B" w:rsidR="00AD0B4D" w:rsidRPr="00625530" w:rsidRDefault="00AD0B4D" w:rsidP="00AD0B4D">
            <w:pPr>
              <w:spacing w:after="60"/>
            </w:pPr>
            <w:r>
              <w:t>John Morris</w:t>
            </w:r>
          </w:p>
        </w:tc>
        <w:tc>
          <w:tcPr>
            <w:tcW w:w="2165" w:type="dxa"/>
          </w:tcPr>
          <w:p w14:paraId="036A39D9" w14:textId="2FEBF6F2" w:rsidR="00AD0B4D" w:rsidRPr="00625530" w:rsidRDefault="00AD0B4D" w:rsidP="00AD0B4D">
            <w:pPr>
              <w:spacing w:after="60"/>
            </w:pPr>
            <w:r>
              <w:t xml:space="preserve">Joan Thompson </w:t>
            </w:r>
          </w:p>
        </w:tc>
      </w:tr>
      <w:tr w:rsidR="00AD0B4D" w:rsidRPr="00625530" w14:paraId="041D8DC3" w14:textId="77777777" w:rsidTr="00AD0B4D">
        <w:tc>
          <w:tcPr>
            <w:tcW w:w="2163" w:type="dxa"/>
          </w:tcPr>
          <w:p w14:paraId="7625A449" w14:textId="77777777" w:rsidR="00AD0B4D" w:rsidRPr="00625530" w:rsidRDefault="00AD0B4D" w:rsidP="00AD0B4D">
            <w:pPr>
              <w:spacing w:after="60"/>
            </w:pPr>
            <w:r>
              <w:lastRenderedPageBreak/>
              <w:t xml:space="preserve">Phil Quinn </w:t>
            </w:r>
          </w:p>
        </w:tc>
        <w:tc>
          <w:tcPr>
            <w:tcW w:w="2164" w:type="dxa"/>
          </w:tcPr>
          <w:p w14:paraId="1D1C7E5B" w14:textId="77777777" w:rsidR="00AD0B4D" w:rsidRPr="00625530" w:rsidRDefault="00AD0B4D" w:rsidP="00AD0B4D">
            <w:pPr>
              <w:spacing w:after="60"/>
            </w:pPr>
            <w:r w:rsidRPr="00625530">
              <w:t>General</w:t>
            </w:r>
          </w:p>
        </w:tc>
        <w:tc>
          <w:tcPr>
            <w:tcW w:w="2164" w:type="dxa"/>
          </w:tcPr>
          <w:p w14:paraId="69282A05" w14:textId="7D0330AA" w:rsidR="00AD0B4D" w:rsidRPr="00625530" w:rsidRDefault="00AD0B4D" w:rsidP="00AD0B4D">
            <w:pPr>
              <w:spacing w:after="60"/>
            </w:pPr>
            <w:r>
              <w:t xml:space="preserve">Irene </w:t>
            </w:r>
            <w:proofErr w:type="spellStart"/>
            <w:r>
              <w:t>Tannock</w:t>
            </w:r>
            <w:proofErr w:type="spellEnd"/>
            <w:r>
              <w:t xml:space="preserve"> </w:t>
            </w:r>
          </w:p>
        </w:tc>
        <w:tc>
          <w:tcPr>
            <w:tcW w:w="2165" w:type="dxa"/>
          </w:tcPr>
          <w:p w14:paraId="44E0EE2A" w14:textId="7E6EDFB1" w:rsidR="00AD0B4D" w:rsidRPr="00625530" w:rsidRDefault="00AD0B4D" w:rsidP="00AD0B4D">
            <w:pPr>
              <w:spacing w:after="60"/>
            </w:pPr>
            <w:r>
              <w:t>Kerry Lewis</w:t>
            </w:r>
          </w:p>
        </w:tc>
      </w:tr>
      <w:tr w:rsidR="00AD0B4D" w:rsidRPr="00625530" w14:paraId="00C82042" w14:textId="77777777" w:rsidTr="00AD0B4D">
        <w:tc>
          <w:tcPr>
            <w:tcW w:w="2163" w:type="dxa"/>
          </w:tcPr>
          <w:p w14:paraId="50A6B968" w14:textId="77777777" w:rsidR="00AD0B4D" w:rsidRPr="00625530" w:rsidRDefault="00AD0B4D" w:rsidP="00AD0B4D">
            <w:pPr>
              <w:spacing w:after="60"/>
            </w:pPr>
            <w:r>
              <w:t xml:space="preserve">Ruth Patching </w:t>
            </w:r>
          </w:p>
        </w:tc>
        <w:tc>
          <w:tcPr>
            <w:tcW w:w="2164" w:type="dxa"/>
          </w:tcPr>
          <w:p w14:paraId="2723BE53" w14:textId="77777777" w:rsidR="00AD0B4D" w:rsidRPr="00625530" w:rsidRDefault="00AD0B4D" w:rsidP="00AD0B4D">
            <w:pPr>
              <w:spacing w:after="60"/>
            </w:pPr>
            <w:r w:rsidRPr="00625530">
              <w:t>General</w:t>
            </w:r>
          </w:p>
        </w:tc>
        <w:tc>
          <w:tcPr>
            <w:tcW w:w="2164" w:type="dxa"/>
          </w:tcPr>
          <w:p w14:paraId="21492D14" w14:textId="1929D08C" w:rsidR="00AD0B4D" w:rsidRPr="00625530" w:rsidRDefault="00AD0B4D" w:rsidP="00AD0B4D">
            <w:pPr>
              <w:spacing w:after="60"/>
            </w:pPr>
            <w:r>
              <w:t>Joan Thompson</w:t>
            </w:r>
          </w:p>
        </w:tc>
        <w:tc>
          <w:tcPr>
            <w:tcW w:w="2165" w:type="dxa"/>
          </w:tcPr>
          <w:p w14:paraId="0F531137" w14:textId="37EEC08E" w:rsidR="00AD0B4D" w:rsidRPr="00625530" w:rsidRDefault="00AD0B4D" w:rsidP="00AD0B4D">
            <w:pPr>
              <w:spacing w:after="60"/>
            </w:pPr>
            <w:r>
              <w:t xml:space="preserve">Fiona Williams </w:t>
            </w:r>
          </w:p>
        </w:tc>
      </w:tr>
      <w:tr w:rsidR="00AD0B4D" w:rsidRPr="00625530" w14:paraId="63A276BB" w14:textId="77777777" w:rsidTr="00AD0B4D">
        <w:tc>
          <w:tcPr>
            <w:tcW w:w="2163" w:type="dxa"/>
          </w:tcPr>
          <w:p w14:paraId="4F71E27A" w14:textId="272FF755" w:rsidR="00AD0B4D" w:rsidRPr="00625530" w:rsidRDefault="00AD0B4D" w:rsidP="00AD0B4D">
            <w:pPr>
              <w:spacing w:after="60"/>
            </w:pPr>
            <w:r>
              <w:t xml:space="preserve">Vinny Fitzgerald </w:t>
            </w:r>
          </w:p>
        </w:tc>
        <w:tc>
          <w:tcPr>
            <w:tcW w:w="2164" w:type="dxa"/>
          </w:tcPr>
          <w:p w14:paraId="3C125EE1" w14:textId="3FCD229C" w:rsidR="00AD0B4D" w:rsidRPr="00625530" w:rsidRDefault="00AD0B4D" w:rsidP="00AD0B4D">
            <w:pPr>
              <w:spacing w:after="60"/>
            </w:pPr>
            <w:r w:rsidRPr="00625530">
              <w:t>General</w:t>
            </w:r>
          </w:p>
        </w:tc>
        <w:tc>
          <w:tcPr>
            <w:tcW w:w="2164" w:type="dxa"/>
          </w:tcPr>
          <w:p w14:paraId="5F0A4EE4" w14:textId="6EF0EE11" w:rsidR="00AD0B4D" w:rsidRPr="00625530" w:rsidRDefault="00AD0B4D" w:rsidP="00AD0B4D">
            <w:pPr>
              <w:spacing w:after="60"/>
            </w:pPr>
            <w:r>
              <w:t xml:space="preserve">Sandra McAuliffe </w:t>
            </w:r>
          </w:p>
        </w:tc>
        <w:tc>
          <w:tcPr>
            <w:tcW w:w="2165" w:type="dxa"/>
          </w:tcPr>
          <w:p w14:paraId="2981623D" w14:textId="59514E6D" w:rsidR="00AD0B4D" w:rsidRPr="00625530" w:rsidRDefault="00AD0B4D" w:rsidP="00E236AD">
            <w:pPr>
              <w:spacing w:after="60"/>
            </w:pPr>
            <w:r>
              <w:t>Kerri O’Br</w:t>
            </w:r>
            <w:r w:rsidR="00E236AD">
              <w:t>i</w:t>
            </w:r>
            <w:r>
              <w:t xml:space="preserve">en </w:t>
            </w:r>
          </w:p>
        </w:tc>
      </w:tr>
    </w:tbl>
    <w:p w14:paraId="759BF3C8" w14:textId="77777777" w:rsidR="00C46CE6" w:rsidRPr="00C46CE6" w:rsidRDefault="00C46CE6" w:rsidP="00C46CE6">
      <w:pPr>
        <w:rPr>
          <w:b/>
        </w:rPr>
      </w:pPr>
    </w:p>
    <w:p w14:paraId="0479020F" w14:textId="77777777" w:rsidR="00832A4D" w:rsidRPr="00832A4D" w:rsidRDefault="00832A4D" w:rsidP="0070257E">
      <w:pPr>
        <w:pStyle w:val="ListParagraph"/>
        <w:numPr>
          <w:ilvl w:val="0"/>
          <w:numId w:val="1"/>
        </w:numPr>
        <w:spacing w:after="0" w:line="240" w:lineRule="auto"/>
        <w:ind w:left="357" w:hanging="357"/>
        <w:rPr>
          <w:b/>
        </w:rPr>
      </w:pPr>
      <w:r w:rsidRPr="00832A4D">
        <w:rPr>
          <w:b/>
        </w:rPr>
        <w:t>ANNOUNCEMENT OF EXECUTIVE COMMITTEE MEMBER RESULTS</w:t>
      </w:r>
      <w:r w:rsidR="00330187">
        <w:tab/>
        <w:t xml:space="preserve"> </w:t>
      </w:r>
    </w:p>
    <w:p w14:paraId="62E03D51" w14:textId="4E58DC98" w:rsidR="00510F52" w:rsidRPr="00BE3B52" w:rsidRDefault="00DF0F23" w:rsidP="0070257E">
      <w:pPr>
        <w:spacing w:line="480" w:lineRule="auto"/>
        <w:ind w:firstLine="357"/>
      </w:pPr>
      <w:r>
        <w:t>N</w:t>
      </w:r>
      <w:r w:rsidR="0070257E" w:rsidRPr="00BE3B52">
        <w:t>ew President takes over chairing meeting</w:t>
      </w:r>
      <w:r w:rsidR="00832A4D">
        <w:tab/>
      </w:r>
      <w:r w:rsidR="00832A4D">
        <w:tab/>
      </w:r>
      <w:r w:rsidR="00832A4D">
        <w:tab/>
        <w:t xml:space="preserve">             </w:t>
      </w:r>
      <w:r w:rsidR="00AD0B4D">
        <w:t>John Adams</w:t>
      </w:r>
      <w:r w:rsidR="00832A4D">
        <w:t>, R</w:t>
      </w:r>
      <w:r w:rsidR="00832A4D" w:rsidRPr="00BE3B52">
        <w:t>eturning officer</w:t>
      </w:r>
    </w:p>
    <w:p w14:paraId="61562255" w14:textId="5B72D459" w:rsidR="00375F59" w:rsidRDefault="00832A4D" w:rsidP="00F80ABA">
      <w:pPr>
        <w:pStyle w:val="ListParagraph"/>
        <w:numPr>
          <w:ilvl w:val="0"/>
          <w:numId w:val="1"/>
        </w:numPr>
        <w:spacing w:after="0" w:line="240" w:lineRule="auto"/>
        <w:ind w:left="357" w:hanging="357"/>
        <w:rPr>
          <w:b/>
        </w:rPr>
      </w:pPr>
      <w:r w:rsidRPr="00832A4D">
        <w:rPr>
          <w:b/>
        </w:rPr>
        <w:t>ANNOUNCEMENT OF COMMITTEE RESULTS FOR COMMITTEE MEMBERS</w:t>
      </w:r>
    </w:p>
    <w:p w14:paraId="1B3562E5" w14:textId="71516F4E" w:rsidR="00F80ABA" w:rsidRPr="00BE3B52" w:rsidRDefault="00F80ABA" w:rsidP="00F80ABA">
      <w:pPr>
        <w:spacing w:line="480" w:lineRule="auto"/>
        <w:ind w:left="5760"/>
      </w:pPr>
      <w:r>
        <w:t xml:space="preserve">     </w:t>
      </w:r>
      <w:r w:rsidR="00AD0B4D">
        <w:t xml:space="preserve">       John Adams</w:t>
      </w:r>
      <w:r>
        <w:t>, R</w:t>
      </w:r>
      <w:r w:rsidRPr="00BE3B52">
        <w:t>eturning officer</w:t>
      </w:r>
    </w:p>
    <w:p w14:paraId="456A5A95" w14:textId="2999EAE6" w:rsidR="00205828" w:rsidRPr="00F80ABA" w:rsidRDefault="00832A4D" w:rsidP="00F80ABA">
      <w:pPr>
        <w:pStyle w:val="ListParagraph"/>
        <w:numPr>
          <w:ilvl w:val="0"/>
          <w:numId w:val="1"/>
        </w:numPr>
        <w:spacing w:after="120" w:line="240" w:lineRule="auto"/>
        <w:ind w:left="357" w:hanging="357"/>
        <w:rPr>
          <w:b/>
        </w:rPr>
      </w:pPr>
      <w:r w:rsidRPr="00F80ABA">
        <w:rPr>
          <w:b/>
          <w:bCs/>
        </w:rPr>
        <w:t>SURVEY OF CONSTITUTIONS OF 12 VICTORIAN U3A</w:t>
      </w:r>
      <w:r w:rsidR="00F80ABA" w:rsidRPr="00F80ABA">
        <w:rPr>
          <w:b/>
          <w:bCs/>
        </w:rPr>
        <w:t>s</w:t>
      </w:r>
      <w:r w:rsidRPr="00F80ABA">
        <w:rPr>
          <w:b/>
          <w:bCs/>
        </w:rPr>
        <w:tab/>
      </w:r>
      <w:r w:rsidR="00205828" w:rsidRPr="00F80ABA">
        <w:rPr>
          <w:b/>
          <w:bCs/>
        </w:rPr>
        <w:tab/>
      </w:r>
      <w:r w:rsidR="00330187" w:rsidRPr="00F80ABA">
        <w:rPr>
          <w:b/>
          <w:bCs/>
        </w:rPr>
        <w:tab/>
      </w:r>
      <w:r w:rsidR="00330187" w:rsidRPr="00F80ABA">
        <w:rPr>
          <w:b/>
          <w:bCs/>
        </w:rPr>
        <w:tab/>
      </w:r>
      <w:r w:rsidR="00205828" w:rsidRPr="00F80ABA">
        <w:rPr>
          <w:bCs/>
        </w:rPr>
        <w:t>Sue Dawkins</w:t>
      </w:r>
    </w:p>
    <w:p w14:paraId="181AADBE" w14:textId="77777777" w:rsidR="00205828" w:rsidRPr="00832A4D" w:rsidRDefault="00205828" w:rsidP="00205828">
      <w:r w:rsidRPr="00832A4D">
        <w:t xml:space="preserve">A survey of a range of U3As across Victoria shows that U3As adopt the Consumer Affairs Victoria Incorporated Association Rules. </w:t>
      </w:r>
      <w:r w:rsidRPr="00F80ABA">
        <w:rPr>
          <w:bCs/>
          <w:u w:val="single"/>
        </w:rPr>
        <w:t>There are no restrictions on the re-election of ordinary committee members in any of the U3As</w:t>
      </w:r>
      <w:r w:rsidRPr="00832A4D">
        <w:rPr>
          <w:b/>
          <w:bCs/>
        </w:rPr>
        <w:t>.</w:t>
      </w:r>
      <w:r w:rsidRPr="00832A4D">
        <w:t xml:space="preserve"> A few U3As limited the re-election of officer bearers </w:t>
      </w:r>
      <w:proofErr w:type="spellStart"/>
      <w:r w:rsidRPr="00832A4D">
        <w:t>eg</w:t>
      </w:r>
      <w:proofErr w:type="spellEnd"/>
      <w:r w:rsidRPr="00832A4D">
        <w:t xml:space="preserve"> President.</w:t>
      </w:r>
    </w:p>
    <w:p w14:paraId="528811B6" w14:textId="77777777" w:rsidR="00205828" w:rsidRPr="00832A4D" w:rsidRDefault="00205828" w:rsidP="00832A4D">
      <w:pPr>
        <w:spacing w:before="80"/>
        <w:rPr>
          <w:b/>
          <w:bCs/>
        </w:rPr>
      </w:pPr>
      <w:r w:rsidRPr="00832A4D">
        <w:rPr>
          <w:b/>
          <w:bCs/>
        </w:rPr>
        <w:t>U3A Melbourne City</w:t>
      </w:r>
    </w:p>
    <w:p w14:paraId="491C5C17" w14:textId="77777777" w:rsidR="00205828" w:rsidRPr="00832A4D" w:rsidRDefault="00205828" w:rsidP="00205828">
      <w:r w:rsidRPr="00832A4D">
        <w:t xml:space="preserve">55. Term of office </w:t>
      </w:r>
    </w:p>
    <w:p w14:paraId="6005CA8D" w14:textId="77777777" w:rsidR="00205828" w:rsidRPr="00832A4D" w:rsidRDefault="00205828" w:rsidP="00205828">
      <w:r w:rsidRPr="00832A4D">
        <w:t xml:space="preserve">(1) Subject to </w:t>
      </w:r>
      <w:proofErr w:type="spellStart"/>
      <w:r w:rsidRPr="00832A4D">
        <w:t>subrule</w:t>
      </w:r>
      <w:proofErr w:type="spellEnd"/>
      <w:r w:rsidRPr="00832A4D">
        <w:t xml:space="preserve"> (3) and rule 56, a committee member holds office until the positions of the Committee are declared vacant at the next annual general meeting. </w:t>
      </w:r>
    </w:p>
    <w:p w14:paraId="59386826" w14:textId="77777777" w:rsidR="00205828" w:rsidRPr="00832A4D" w:rsidRDefault="00205828" w:rsidP="00205828">
      <w:pPr>
        <w:rPr>
          <w:u w:val="single"/>
        </w:rPr>
      </w:pPr>
      <w:r w:rsidRPr="00832A4D">
        <w:rPr>
          <w:u w:val="single"/>
        </w:rPr>
        <w:t xml:space="preserve">(2) A committee member may be re-elected. </w:t>
      </w:r>
    </w:p>
    <w:p w14:paraId="64006D58" w14:textId="77777777" w:rsidR="00205828" w:rsidRPr="00832A4D" w:rsidRDefault="00205828" w:rsidP="00205828">
      <w:r w:rsidRPr="00832A4D">
        <w:t>(3) A person may not hold office as President, Vice-President, Secretary or Treasurer for more than four consecutive years</w:t>
      </w:r>
    </w:p>
    <w:p w14:paraId="7F6FA640" w14:textId="77777777" w:rsidR="00205828" w:rsidRPr="00832A4D" w:rsidRDefault="00205828" w:rsidP="00832A4D">
      <w:pPr>
        <w:spacing w:before="80"/>
        <w:rPr>
          <w:b/>
          <w:bCs/>
        </w:rPr>
      </w:pPr>
      <w:r w:rsidRPr="00832A4D">
        <w:rPr>
          <w:b/>
          <w:bCs/>
        </w:rPr>
        <w:t>U3A Nunawading</w:t>
      </w:r>
    </w:p>
    <w:p w14:paraId="7949EAEB" w14:textId="77777777" w:rsidR="00205828" w:rsidRPr="00832A4D" w:rsidRDefault="00205828" w:rsidP="00205828">
      <w:r w:rsidRPr="00832A4D">
        <w:t>Term of office</w:t>
      </w:r>
    </w:p>
    <w:p w14:paraId="23C63B60" w14:textId="77777777" w:rsidR="00205828" w:rsidRPr="00832A4D" w:rsidRDefault="00205828" w:rsidP="00205828">
      <w:r w:rsidRPr="00832A4D">
        <w:t xml:space="preserve"> (1) Subject to </w:t>
      </w:r>
      <w:proofErr w:type="spellStart"/>
      <w:r w:rsidRPr="00832A4D">
        <w:t>subrule</w:t>
      </w:r>
      <w:proofErr w:type="spellEnd"/>
      <w:r w:rsidRPr="00832A4D">
        <w:t xml:space="preserve"> (5) and rule 57, a committee member holds office until all positions of the Committee are declared vacant at the next annual general meeting. </w:t>
      </w:r>
    </w:p>
    <w:p w14:paraId="06E08B0D" w14:textId="77777777" w:rsidR="00205828" w:rsidRPr="00832A4D" w:rsidRDefault="00205828" w:rsidP="00205828">
      <w:r w:rsidRPr="00832A4D">
        <w:t xml:space="preserve">(2) A member elected as President, one of the 2 Vice-Presidents, Secretary or Treasurer is eligible for re-election to the same position, provided he or she has not been elected to that position for more than three consecutive years immediately prior to that annual general meeting. </w:t>
      </w:r>
    </w:p>
    <w:p w14:paraId="6F431589" w14:textId="77777777" w:rsidR="00205828" w:rsidRPr="00832A4D" w:rsidRDefault="00205828" w:rsidP="00205828">
      <w:r w:rsidRPr="00832A4D">
        <w:t xml:space="preserve">(3) At the end of the four consecutive terms, subject to 56(2) members may nominate for, and be elected to, any other committee position. </w:t>
      </w:r>
    </w:p>
    <w:p w14:paraId="7B9E223A" w14:textId="77777777" w:rsidR="00205828" w:rsidRPr="00832A4D" w:rsidRDefault="00205828" w:rsidP="00205828">
      <w:pPr>
        <w:rPr>
          <w:u w:val="single"/>
        </w:rPr>
      </w:pPr>
      <w:r w:rsidRPr="00832A4D">
        <w:rPr>
          <w:u w:val="single"/>
        </w:rPr>
        <w:t>(4) An ordinary committee member may be re-elected.</w:t>
      </w:r>
    </w:p>
    <w:p w14:paraId="7C93F5D7" w14:textId="77777777" w:rsidR="00205828" w:rsidRPr="00832A4D" w:rsidRDefault="00205828" w:rsidP="00832A4D">
      <w:pPr>
        <w:spacing w:before="80"/>
        <w:rPr>
          <w:b/>
          <w:bCs/>
        </w:rPr>
      </w:pPr>
      <w:r w:rsidRPr="00832A4D">
        <w:rPr>
          <w:b/>
          <w:bCs/>
        </w:rPr>
        <w:t>U3A Whittlesea</w:t>
      </w:r>
    </w:p>
    <w:p w14:paraId="534B332A" w14:textId="77777777" w:rsidR="00205828" w:rsidRPr="00832A4D" w:rsidRDefault="00205828" w:rsidP="00205828">
      <w:r w:rsidRPr="00832A4D">
        <w:t xml:space="preserve">Term of office </w:t>
      </w:r>
    </w:p>
    <w:p w14:paraId="06F6A80E" w14:textId="77777777" w:rsidR="00205828" w:rsidRPr="00832A4D" w:rsidRDefault="00205828" w:rsidP="00205828">
      <w:r w:rsidRPr="00832A4D">
        <w:t xml:space="preserve">(1) Subject to sub rule (3) and rule 56, a committee member holds office until the positions of the Committee are declared vacant at the next annual general meeting. </w:t>
      </w:r>
    </w:p>
    <w:p w14:paraId="3F99D3BD" w14:textId="77777777" w:rsidR="00205828" w:rsidRPr="00832A4D" w:rsidRDefault="00205828" w:rsidP="00205828">
      <w:pPr>
        <w:rPr>
          <w:u w:val="single"/>
        </w:rPr>
      </w:pPr>
      <w:r w:rsidRPr="00832A4D">
        <w:rPr>
          <w:u w:val="single"/>
        </w:rPr>
        <w:t>(2) A committee member may be re-elected.</w:t>
      </w:r>
    </w:p>
    <w:p w14:paraId="0B5CCB69" w14:textId="77777777" w:rsidR="00205828" w:rsidRPr="00832A4D" w:rsidRDefault="00205828" w:rsidP="00832A4D">
      <w:pPr>
        <w:spacing w:before="80"/>
        <w:rPr>
          <w:b/>
          <w:bCs/>
        </w:rPr>
      </w:pPr>
      <w:r w:rsidRPr="00832A4D">
        <w:rPr>
          <w:b/>
          <w:bCs/>
        </w:rPr>
        <w:t xml:space="preserve">Term of office Sunbury University of The Third Age Inc. </w:t>
      </w:r>
    </w:p>
    <w:p w14:paraId="01F43525" w14:textId="77777777" w:rsidR="00205828" w:rsidRPr="00832A4D" w:rsidRDefault="00205828" w:rsidP="00205828">
      <w:r w:rsidRPr="00832A4D">
        <w:t xml:space="preserve"> (1) Subject to subclause (3) and rule 56, a committee member holds office until the positions of the Committee are declared vacant at the next annual general meeting. </w:t>
      </w:r>
    </w:p>
    <w:p w14:paraId="10A7702F" w14:textId="77777777" w:rsidR="00205828" w:rsidRPr="00832A4D" w:rsidRDefault="00205828" w:rsidP="00205828">
      <w:r w:rsidRPr="00832A4D">
        <w:rPr>
          <w:u w:val="single"/>
        </w:rPr>
        <w:t>(2) A committee member may be re-elected</w:t>
      </w:r>
      <w:r w:rsidRPr="00832A4D">
        <w:t>. No executive position can be held by the same person</w:t>
      </w:r>
    </w:p>
    <w:p w14:paraId="02878735" w14:textId="77777777" w:rsidR="00205828" w:rsidRPr="00832A4D" w:rsidRDefault="00205828" w:rsidP="00832A4D">
      <w:pPr>
        <w:spacing w:before="80"/>
        <w:rPr>
          <w:b/>
          <w:bCs/>
        </w:rPr>
      </w:pPr>
      <w:r w:rsidRPr="00832A4D">
        <w:rPr>
          <w:b/>
          <w:bCs/>
        </w:rPr>
        <w:t>U3A Box Hill</w:t>
      </w:r>
    </w:p>
    <w:p w14:paraId="245AB55A" w14:textId="77777777" w:rsidR="00205828" w:rsidRPr="00832A4D" w:rsidRDefault="00205828" w:rsidP="00205828">
      <w:r w:rsidRPr="00832A4D">
        <w:t xml:space="preserve">Term of office </w:t>
      </w:r>
    </w:p>
    <w:p w14:paraId="46EC00E9" w14:textId="77777777" w:rsidR="00205828" w:rsidRPr="00832A4D" w:rsidRDefault="00205828" w:rsidP="00205828">
      <w:r w:rsidRPr="00832A4D">
        <w:t xml:space="preserve">(1) Subject to </w:t>
      </w:r>
      <w:proofErr w:type="spellStart"/>
      <w:r w:rsidRPr="00832A4D">
        <w:t>subrule</w:t>
      </w:r>
      <w:proofErr w:type="spellEnd"/>
      <w:r w:rsidRPr="00832A4D">
        <w:t xml:space="preserve"> (3) and rule 56, a committee member holds office until the positions of the Committee of Management are declared vacant at the next annual general meeting. </w:t>
      </w:r>
    </w:p>
    <w:p w14:paraId="66EBB280" w14:textId="77777777" w:rsidR="00205828" w:rsidRPr="00832A4D" w:rsidRDefault="00205828" w:rsidP="00205828">
      <w:pPr>
        <w:rPr>
          <w:u w:val="single"/>
        </w:rPr>
      </w:pPr>
      <w:r w:rsidRPr="00832A4D">
        <w:rPr>
          <w:u w:val="single"/>
        </w:rPr>
        <w:t>(2) A committee member may be re-elected.</w:t>
      </w:r>
    </w:p>
    <w:p w14:paraId="7B2BB9C1" w14:textId="77777777" w:rsidR="00205828" w:rsidRPr="00832A4D" w:rsidRDefault="00205828" w:rsidP="00832A4D">
      <w:pPr>
        <w:spacing w:before="80"/>
        <w:rPr>
          <w:b/>
          <w:bCs/>
        </w:rPr>
      </w:pPr>
      <w:r w:rsidRPr="00832A4D">
        <w:rPr>
          <w:b/>
          <w:bCs/>
        </w:rPr>
        <w:t>U3A Stonnington</w:t>
      </w:r>
    </w:p>
    <w:p w14:paraId="57821879" w14:textId="77777777" w:rsidR="00205828" w:rsidRPr="00832A4D" w:rsidRDefault="00205828" w:rsidP="00205828">
      <w:r w:rsidRPr="00832A4D">
        <w:t xml:space="preserve">Term of office </w:t>
      </w:r>
    </w:p>
    <w:p w14:paraId="34F1C16F" w14:textId="77777777" w:rsidR="00205828" w:rsidRPr="00832A4D" w:rsidRDefault="00205828" w:rsidP="00205828">
      <w:r w:rsidRPr="00832A4D">
        <w:lastRenderedPageBreak/>
        <w:t xml:space="preserve">(1) Subject to </w:t>
      </w:r>
      <w:proofErr w:type="spellStart"/>
      <w:r w:rsidRPr="00832A4D">
        <w:t>subrule</w:t>
      </w:r>
      <w:proofErr w:type="spellEnd"/>
      <w:r w:rsidRPr="00832A4D">
        <w:t xml:space="preserve"> (3) and rule 56, a committee member holds office until the positions of the Committee are declared vacant at the next annual general meeting. </w:t>
      </w:r>
    </w:p>
    <w:p w14:paraId="3996933F" w14:textId="77777777" w:rsidR="00205828" w:rsidRPr="00832A4D" w:rsidRDefault="00205828" w:rsidP="00205828">
      <w:pPr>
        <w:rPr>
          <w:u w:val="single"/>
        </w:rPr>
      </w:pPr>
      <w:r w:rsidRPr="00832A4D">
        <w:rPr>
          <w:u w:val="single"/>
        </w:rPr>
        <w:t>(2) A committee member may be re-elected</w:t>
      </w:r>
    </w:p>
    <w:p w14:paraId="609B9C25" w14:textId="77777777" w:rsidR="00205828" w:rsidRPr="00832A4D" w:rsidRDefault="00205828" w:rsidP="00832A4D">
      <w:pPr>
        <w:spacing w:before="80"/>
        <w:rPr>
          <w:b/>
          <w:bCs/>
        </w:rPr>
      </w:pPr>
      <w:r w:rsidRPr="00832A4D">
        <w:rPr>
          <w:b/>
          <w:bCs/>
        </w:rPr>
        <w:t>U3A Geelong</w:t>
      </w:r>
    </w:p>
    <w:p w14:paraId="5A84C9D6" w14:textId="4F78CA69" w:rsidR="00205828" w:rsidRPr="00832A4D" w:rsidRDefault="00205828" w:rsidP="00205828">
      <w:pPr>
        <w:rPr>
          <w:u w:val="single"/>
        </w:rPr>
      </w:pPr>
      <w:r w:rsidRPr="00832A4D">
        <w:t xml:space="preserve">Term of office (1) Subject to subclause (3) and clause 56, a committee member holds office until the positions of the Committee are declared vacant at the next annual general meeting. </w:t>
      </w:r>
      <w:r w:rsidRPr="00832A4D">
        <w:rPr>
          <w:u w:val="single"/>
        </w:rPr>
        <w:t>(2) A committee member may be re-elected.</w:t>
      </w:r>
    </w:p>
    <w:p w14:paraId="333FF348" w14:textId="77777777" w:rsidR="00205828" w:rsidRPr="00832A4D" w:rsidRDefault="00205828" w:rsidP="00832A4D">
      <w:pPr>
        <w:spacing w:before="80"/>
        <w:rPr>
          <w:b/>
          <w:bCs/>
        </w:rPr>
      </w:pPr>
      <w:r w:rsidRPr="00832A4D">
        <w:rPr>
          <w:b/>
          <w:bCs/>
        </w:rPr>
        <w:t>U3A Darebin</w:t>
      </w:r>
    </w:p>
    <w:p w14:paraId="07EB9DD0" w14:textId="67F9EE51" w:rsidR="00205828" w:rsidRPr="00832A4D" w:rsidRDefault="00205828" w:rsidP="00205828">
      <w:pPr>
        <w:rPr>
          <w:u w:val="single"/>
        </w:rPr>
      </w:pPr>
      <w:r w:rsidRPr="00832A4D">
        <w:t xml:space="preserve">Term of office (1) Subject to sub-rule (3) and rule 48, a committee member holds office until the positions of the Committee are declared vacant at the next annual general meeting. </w:t>
      </w:r>
      <w:r w:rsidRPr="00832A4D">
        <w:rPr>
          <w:u w:val="single"/>
        </w:rPr>
        <w:t>(2) A committee member may be re-elected.</w:t>
      </w:r>
    </w:p>
    <w:p w14:paraId="7511F4A0" w14:textId="77777777" w:rsidR="00205828" w:rsidRPr="00832A4D" w:rsidRDefault="00205828" w:rsidP="00832A4D">
      <w:pPr>
        <w:spacing w:before="80"/>
        <w:rPr>
          <w:b/>
          <w:bCs/>
        </w:rPr>
      </w:pPr>
      <w:r w:rsidRPr="00832A4D">
        <w:rPr>
          <w:b/>
          <w:bCs/>
        </w:rPr>
        <w:t>U3A Banyule</w:t>
      </w:r>
    </w:p>
    <w:p w14:paraId="7F26F599" w14:textId="7A3880E6" w:rsidR="00205828" w:rsidRPr="00832A4D" w:rsidRDefault="00205828" w:rsidP="00205828">
      <w:pPr>
        <w:rPr>
          <w:u w:val="single"/>
        </w:rPr>
      </w:pPr>
      <w:r w:rsidRPr="00832A4D">
        <w:t xml:space="preserve">Term of office (1) Subject to </w:t>
      </w:r>
      <w:proofErr w:type="spellStart"/>
      <w:r w:rsidRPr="00832A4D">
        <w:t>subrule</w:t>
      </w:r>
      <w:proofErr w:type="spellEnd"/>
      <w:r w:rsidRPr="00832A4D">
        <w:t xml:space="preserve"> (3) and rule 57, a committee member holds office until the positions of the Committee are declared vacant at the next annual general meeting. </w:t>
      </w:r>
      <w:r w:rsidRPr="00832A4D">
        <w:rPr>
          <w:u w:val="single"/>
        </w:rPr>
        <w:t>(2) A committee member may be re-elected.</w:t>
      </w:r>
    </w:p>
    <w:p w14:paraId="14A8EEA3" w14:textId="77777777" w:rsidR="00205828" w:rsidRPr="00832A4D" w:rsidRDefault="00205828" w:rsidP="00832A4D">
      <w:pPr>
        <w:spacing w:before="80"/>
        <w:rPr>
          <w:b/>
          <w:bCs/>
        </w:rPr>
      </w:pPr>
      <w:r w:rsidRPr="00832A4D">
        <w:rPr>
          <w:b/>
          <w:bCs/>
        </w:rPr>
        <w:t>U3A Deepdene</w:t>
      </w:r>
    </w:p>
    <w:p w14:paraId="2FD7A707" w14:textId="77777777" w:rsidR="00205828" w:rsidRPr="00832A4D" w:rsidRDefault="00205828" w:rsidP="00205828">
      <w:r w:rsidRPr="00832A4D">
        <w:t xml:space="preserve">Term of office (1) A person elected or appointed to the committee holds office until the conclusion of the next annual general meeting.   </w:t>
      </w:r>
      <w:r w:rsidRPr="00832A4D">
        <w:rPr>
          <w:u w:val="single"/>
        </w:rPr>
        <w:t>No Restriction on re-election</w:t>
      </w:r>
    </w:p>
    <w:p w14:paraId="7F2F79C7" w14:textId="77777777" w:rsidR="00205828" w:rsidRPr="00832A4D" w:rsidRDefault="00205828" w:rsidP="00832A4D">
      <w:pPr>
        <w:spacing w:before="80"/>
        <w:rPr>
          <w:b/>
          <w:bCs/>
        </w:rPr>
      </w:pPr>
      <w:r w:rsidRPr="00832A4D">
        <w:rPr>
          <w:b/>
          <w:bCs/>
        </w:rPr>
        <w:t>U3A Manningham</w:t>
      </w:r>
    </w:p>
    <w:p w14:paraId="5891D283" w14:textId="64B5F1D6" w:rsidR="00205828" w:rsidRPr="00832A4D" w:rsidRDefault="00205828" w:rsidP="00205828">
      <w:pPr>
        <w:rPr>
          <w:u w:val="single"/>
        </w:rPr>
      </w:pPr>
      <w:r w:rsidRPr="00832A4D">
        <w:t xml:space="preserve">Term of office 1) Subject to </w:t>
      </w:r>
      <w:proofErr w:type="spellStart"/>
      <w:r w:rsidRPr="00832A4D">
        <w:t>subrule</w:t>
      </w:r>
      <w:proofErr w:type="spellEnd"/>
      <w:r w:rsidRPr="00832A4D">
        <w:t xml:space="preserve"> (3) and rule 56, a committee member holds office until the positions of the Committee are declared vacant at the next annual general meeting. </w:t>
      </w:r>
      <w:r w:rsidRPr="00832A4D">
        <w:rPr>
          <w:u w:val="single"/>
        </w:rPr>
        <w:t>(2) A committee member may be re-elected.</w:t>
      </w:r>
    </w:p>
    <w:p w14:paraId="2B3D9869" w14:textId="5CA1A0D5" w:rsidR="00205828" w:rsidRPr="00832A4D" w:rsidRDefault="00205828" w:rsidP="00832A4D">
      <w:pPr>
        <w:spacing w:before="80"/>
      </w:pPr>
      <w:r w:rsidRPr="00832A4D">
        <w:rPr>
          <w:b/>
          <w:bCs/>
        </w:rPr>
        <w:t xml:space="preserve">U3A Baw </w:t>
      </w:r>
      <w:proofErr w:type="spellStart"/>
      <w:r w:rsidRPr="00832A4D">
        <w:rPr>
          <w:b/>
          <w:bCs/>
        </w:rPr>
        <w:t>Baw</w:t>
      </w:r>
      <w:proofErr w:type="spellEnd"/>
      <w:r w:rsidR="00832A4D">
        <w:rPr>
          <w:b/>
          <w:bCs/>
        </w:rPr>
        <w:t xml:space="preserve"> </w:t>
      </w:r>
      <w:r w:rsidRPr="00832A4D">
        <w:t xml:space="preserve">Term of office (1) Subject to </w:t>
      </w:r>
      <w:proofErr w:type="spellStart"/>
      <w:r w:rsidRPr="00832A4D">
        <w:t>subrule</w:t>
      </w:r>
      <w:proofErr w:type="spellEnd"/>
      <w:r w:rsidRPr="00832A4D">
        <w:t xml:space="preserve"> (3) and rule 56, a committee member holds office until the positions of the Committee are declared vacant at the next annual general meeting. (2) </w:t>
      </w:r>
      <w:r w:rsidRPr="00832A4D">
        <w:rPr>
          <w:u w:val="single"/>
        </w:rPr>
        <w:t>A committee member may be re-elected.</w:t>
      </w:r>
    </w:p>
    <w:p w14:paraId="1CA71BF6" w14:textId="77777777" w:rsidR="00205828" w:rsidRPr="00205828" w:rsidRDefault="00205828" w:rsidP="00832A4D">
      <w:pPr>
        <w:spacing w:after="120"/>
      </w:pPr>
    </w:p>
    <w:p w14:paraId="3F60874F" w14:textId="707AB979" w:rsidR="0020159B" w:rsidRPr="00F80ABA" w:rsidRDefault="00F80ABA" w:rsidP="00F80ABA">
      <w:pPr>
        <w:pStyle w:val="ListParagraph"/>
        <w:numPr>
          <w:ilvl w:val="0"/>
          <w:numId w:val="1"/>
        </w:numPr>
        <w:spacing w:after="120" w:line="240" w:lineRule="auto"/>
        <w:ind w:left="357" w:hanging="357"/>
        <w:rPr>
          <w:b/>
        </w:rPr>
      </w:pPr>
      <w:r w:rsidRPr="00F80ABA">
        <w:rPr>
          <w:b/>
          <w:bCs/>
        </w:rPr>
        <w:t xml:space="preserve">PROPOSED AMENDMENT TO THE CONSTITUTION - </w:t>
      </w:r>
      <w:r w:rsidRPr="00F80ABA">
        <w:rPr>
          <w:b/>
        </w:rPr>
        <w:t xml:space="preserve">SPECIAL RESOLUTION </w:t>
      </w:r>
      <w:r w:rsidRPr="00F80ABA">
        <w:rPr>
          <w:b/>
        </w:rPr>
        <w:tab/>
      </w:r>
      <w:r>
        <w:rPr>
          <w:b/>
        </w:rPr>
        <w:tab/>
      </w:r>
      <w:r w:rsidRPr="00F80ABA">
        <w:t xml:space="preserve">Ruth Patching </w:t>
      </w:r>
    </w:p>
    <w:p w14:paraId="681EC6ED" w14:textId="0ADAFE0F" w:rsidR="00BE62BC" w:rsidRPr="00BE62BC" w:rsidRDefault="00BE62BC" w:rsidP="00330187">
      <w:r>
        <w:rPr>
          <w:b/>
        </w:rPr>
        <w:t xml:space="preserve">Proposed: </w:t>
      </w:r>
      <w:r w:rsidRPr="00BE62BC">
        <w:t>Ruth Patching</w:t>
      </w:r>
    </w:p>
    <w:p w14:paraId="2F483B47" w14:textId="392E4878" w:rsidR="00BE62BC" w:rsidRPr="00BE62BC" w:rsidRDefault="00BE62BC" w:rsidP="00330187">
      <w:r>
        <w:rPr>
          <w:b/>
        </w:rPr>
        <w:t xml:space="preserve">Seconded: </w:t>
      </w:r>
      <w:r w:rsidRPr="00BE62BC">
        <w:t xml:space="preserve">Sandy Guest </w:t>
      </w:r>
    </w:p>
    <w:p w14:paraId="5ADB0485" w14:textId="0116F1F5" w:rsidR="00205828" w:rsidRDefault="00205828" w:rsidP="00330187">
      <w:pPr>
        <w:rPr>
          <w:b/>
          <w:i/>
        </w:rPr>
      </w:pPr>
      <w:r>
        <w:rPr>
          <w:b/>
        </w:rPr>
        <w:t>S</w:t>
      </w:r>
      <w:r w:rsidRPr="006F0FCA">
        <w:rPr>
          <w:b/>
        </w:rPr>
        <w:t xml:space="preserve">pecial </w:t>
      </w:r>
      <w:r>
        <w:rPr>
          <w:b/>
        </w:rPr>
        <w:t xml:space="preserve">Resolution: </w:t>
      </w:r>
      <w:r w:rsidRPr="006F0FCA">
        <w:t xml:space="preserve">That Rule 55 </w:t>
      </w:r>
      <w:r w:rsidRPr="00AC0916">
        <w:rPr>
          <w:i/>
        </w:rPr>
        <w:t>Term of Office</w:t>
      </w:r>
      <w:r w:rsidRPr="006F0FCA">
        <w:t xml:space="preserve">, sub-rule 2: </w:t>
      </w:r>
      <w:r>
        <w:t>‘</w:t>
      </w:r>
      <w:r w:rsidRPr="00AC0916">
        <w:rPr>
          <w:i/>
        </w:rPr>
        <w:t>A committee member may be re-elected’</w:t>
      </w:r>
      <w:r w:rsidRPr="003C6B8C">
        <w:rPr>
          <w:b/>
        </w:rPr>
        <w:t xml:space="preserve"> </w:t>
      </w:r>
      <w:r>
        <w:t xml:space="preserve">be altered to state that: </w:t>
      </w:r>
      <w:r w:rsidRPr="006F0FCA">
        <w:rPr>
          <w:b/>
          <w:i/>
        </w:rPr>
        <w:t xml:space="preserve">a committee member may be re-elected for a maximum of </w:t>
      </w:r>
      <w:r>
        <w:rPr>
          <w:b/>
          <w:i/>
        </w:rPr>
        <w:t xml:space="preserve">four </w:t>
      </w:r>
      <w:r w:rsidRPr="006F0FCA">
        <w:rPr>
          <w:b/>
          <w:i/>
        </w:rPr>
        <w:t>consecutive elections</w:t>
      </w:r>
      <w:r>
        <w:rPr>
          <w:b/>
          <w:i/>
        </w:rPr>
        <w:t xml:space="preserve"> with the following provisions:</w:t>
      </w:r>
    </w:p>
    <w:p w14:paraId="1F494C0B" w14:textId="77777777" w:rsidR="00205828" w:rsidRDefault="00205828" w:rsidP="00330187">
      <w:pPr>
        <w:pStyle w:val="ListParagraph"/>
        <w:numPr>
          <w:ilvl w:val="0"/>
          <w:numId w:val="12"/>
        </w:numPr>
        <w:spacing w:after="0" w:line="240" w:lineRule="auto"/>
        <w:ind w:hanging="357"/>
        <w:contextualSpacing w:val="0"/>
      </w:pPr>
      <w:r w:rsidRPr="000A34F8">
        <w:t>All</w:t>
      </w:r>
      <w:r>
        <w:t xml:space="preserve"> members elected at the 2023 AGM will be considered to be in their first term. </w:t>
      </w:r>
    </w:p>
    <w:p w14:paraId="59F700C9" w14:textId="77777777" w:rsidR="00205828" w:rsidRDefault="00205828" w:rsidP="00330187">
      <w:pPr>
        <w:pStyle w:val="ListParagraph"/>
        <w:numPr>
          <w:ilvl w:val="0"/>
          <w:numId w:val="12"/>
        </w:numPr>
        <w:spacing w:after="0" w:line="240" w:lineRule="auto"/>
        <w:ind w:hanging="357"/>
        <w:contextualSpacing w:val="0"/>
      </w:pPr>
      <w:r>
        <w:t xml:space="preserve">To allow for continuity of Committee membership, for the period of adjustment to the new regime, it is preferable to have no more than three committee positions vacated in any one year. </w:t>
      </w:r>
    </w:p>
    <w:p w14:paraId="73E60119" w14:textId="77777777" w:rsidR="00205828" w:rsidRDefault="00205828" w:rsidP="00330187">
      <w:pPr>
        <w:pStyle w:val="ListParagraph"/>
        <w:numPr>
          <w:ilvl w:val="0"/>
          <w:numId w:val="12"/>
        </w:numPr>
        <w:spacing w:after="0" w:line="240" w:lineRule="auto"/>
        <w:ind w:hanging="357"/>
        <w:contextualSpacing w:val="0"/>
      </w:pPr>
      <w:r>
        <w:t xml:space="preserve">If more than three committee members who have served the maximum four years do not wish to retire, the committee shall decide which three members shall retire. </w:t>
      </w:r>
    </w:p>
    <w:p w14:paraId="59C5135E" w14:textId="77777777" w:rsidR="00205828" w:rsidRDefault="00205828" w:rsidP="00330187">
      <w:pPr>
        <w:spacing w:before="120"/>
      </w:pPr>
      <w:r>
        <w:t xml:space="preserve">BACKGROUND: Under the current Constitution Committee members can be re-elected with no limit on the number of times they can be re-elected. However, it is a widely accepted best practice for committee members to have limitations on consecutive terms of tenure, thereby permitting a rolling change-over of members. There are a number of benefits in having a mix of continuing and new members: </w:t>
      </w:r>
    </w:p>
    <w:p w14:paraId="7884DD94" w14:textId="77777777" w:rsidR="00205828" w:rsidRDefault="00205828" w:rsidP="00330187">
      <w:pPr>
        <w:pStyle w:val="ListParagraph"/>
        <w:numPr>
          <w:ilvl w:val="0"/>
          <w:numId w:val="14"/>
        </w:numPr>
        <w:spacing w:after="0" w:line="240" w:lineRule="auto"/>
        <w:ind w:left="709" w:hanging="284"/>
      </w:pPr>
      <w:r>
        <w:t>Continuing members hold, and can share, historical knowledge of the organisation and can provide mentorship to new committee members</w:t>
      </w:r>
    </w:p>
    <w:p w14:paraId="1C356E34" w14:textId="77777777" w:rsidR="00205828" w:rsidRDefault="00205828" w:rsidP="00330187">
      <w:pPr>
        <w:pStyle w:val="ListParagraph"/>
        <w:numPr>
          <w:ilvl w:val="0"/>
          <w:numId w:val="14"/>
        </w:numPr>
        <w:spacing w:after="0" w:line="240" w:lineRule="auto"/>
        <w:ind w:left="709" w:hanging="284"/>
      </w:pPr>
      <w:r>
        <w:t>Newly elected members can bring a new perspective, different skills and keep the committee vigorous.</w:t>
      </w:r>
    </w:p>
    <w:p w14:paraId="48D1890C" w14:textId="77777777" w:rsidR="00205828" w:rsidRDefault="00205828" w:rsidP="00330187">
      <w:pPr>
        <w:pStyle w:val="ListParagraph"/>
        <w:numPr>
          <w:ilvl w:val="0"/>
          <w:numId w:val="14"/>
        </w:numPr>
        <w:spacing w:after="0" w:line="240" w:lineRule="auto"/>
        <w:ind w:left="709" w:hanging="284"/>
      </w:pPr>
      <w:r>
        <w:t>It is very common for organisations with continuous committee membership to stagnate, wither and eventually fossilise.</w:t>
      </w:r>
    </w:p>
    <w:p w14:paraId="29836821" w14:textId="77777777" w:rsidR="00205828" w:rsidRDefault="00205828" w:rsidP="00330187">
      <w:pPr>
        <w:pStyle w:val="ListParagraph"/>
        <w:numPr>
          <w:ilvl w:val="0"/>
          <w:numId w:val="14"/>
        </w:numPr>
        <w:spacing w:after="0" w:line="240" w:lineRule="auto"/>
        <w:ind w:left="709" w:hanging="284"/>
      </w:pPr>
      <w:r>
        <w:lastRenderedPageBreak/>
        <w:t>There are benefits for the organisation as a whole. Members realise that the committee is not a fixed body and that anyone can stand for office. This encourages a greater sense of ownership and responsibility amongst the members to be aware of the Committee, its direction and its actions and to consider joining the committee at some point.</w:t>
      </w:r>
    </w:p>
    <w:p w14:paraId="313E7A81" w14:textId="1F3A8584" w:rsidR="00205828" w:rsidRDefault="00205828" w:rsidP="00E236AD">
      <w:pPr>
        <w:spacing w:before="120" w:after="120"/>
      </w:pPr>
      <w:r>
        <w:t>Acknowledging that committee members might retire at any time for any reason, the retirement schedule could be as follows:</w:t>
      </w:r>
    </w:p>
    <w:tbl>
      <w:tblPr>
        <w:tblStyle w:val="TableGrid"/>
        <w:tblW w:w="9464" w:type="dxa"/>
        <w:tblLayout w:type="fixed"/>
        <w:tblLook w:val="04A0" w:firstRow="1" w:lastRow="0" w:firstColumn="1" w:lastColumn="0" w:noHBand="0" w:noVBand="1"/>
      </w:tblPr>
      <w:tblGrid>
        <w:gridCol w:w="1517"/>
        <w:gridCol w:w="1001"/>
        <w:gridCol w:w="992"/>
        <w:gridCol w:w="1418"/>
        <w:gridCol w:w="1134"/>
        <w:gridCol w:w="1134"/>
        <w:gridCol w:w="1134"/>
        <w:gridCol w:w="1134"/>
      </w:tblGrid>
      <w:tr w:rsidR="00205828" w:rsidRPr="00C80BBF" w14:paraId="765A6A93" w14:textId="77777777" w:rsidTr="00446DB1">
        <w:tc>
          <w:tcPr>
            <w:tcW w:w="1517" w:type="dxa"/>
          </w:tcPr>
          <w:p w14:paraId="44EE6966" w14:textId="77777777" w:rsidR="00205828" w:rsidRPr="00C80BBF" w:rsidRDefault="00205828" w:rsidP="00446DB1">
            <w:pPr>
              <w:rPr>
                <w:b/>
              </w:rPr>
            </w:pPr>
            <w:r w:rsidRPr="00C80BBF">
              <w:rPr>
                <w:b/>
              </w:rPr>
              <w:t>Position/Year</w:t>
            </w:r>
          </w:p>
        </w:tc>
        <w:tc>
          <w:tcPr>
            <w:tcW w:w="1001" w:type="dxa"/>
          </w:tcPr>
          <w:p w14:paraId="094E5349" w14:textId="77777777" w:rsidR="00205828" w:rsidRPr="00C80BBF" w:rsidRDefault="00205828" w:rsidP="00446DB1">
            <w:pPr>
              <w:jc w:val="center"/>
              <w:rPr>
                <w:b/>
              </w:rPr>
            </w:pPr>
            <w:r w:rsidRPr="00C80BBF">
              <w:rPr>
                <w:b/>
              </w:rPr>
              <w:t>2023</w:t>
            </w:r>
          </w:p>
        </w:tc>
        <w:tc>
          <w:tcPr>
            <w:tcW w:w="992" w:type="dxa"/>
          </w:tcPr>
          <w:p w14:paraId="1CDDDA35" w14:textId="77777777" w:rsidR="00205828" w:rsidRPr="00EB6901" w:rsidRDefault="00205828" w:rsidP="00446DB1">
            <w:pPr>
              <w:jc w:val="center"/>
              <w:rPr>
                <w:b/>
                <w:vertAlign w:val="superscript"/>
              </w:rPr>
            </w:pPr>
            <w:r w:rsidRPr="00C80BBF">
              <w:rPr>
                <w:b/>
              </w:rPr>
              <w:t>2024</w:t>
            </w:r>
            <w:r>
              <w:rPr>
                <w:b/>
                <w:vertAlign w:val="superscript"/>
              </w:rPr>
              <w:t>1</w:t>
            </w:r>
          </w:p>
        </w:tc>
        <w:tc>
          <w:tcPr>
            <w:tcW w:w="1418" w:type="dxa"/>
          </w:tcPr>
          <w:p w14:paraId="0608F00F" w14:textId="77777777" w:rsidR="00205828" w:rsidRPr="00EB6901" w:rsidRDefault="00205828" w:rsidP="00446DB1">
            <w:pPr>
              <w:jc w:val="center"/>
              <w:rPr>
                <w:b/>
                <w:vertAlign w:val="superscript"/>
              </w:rPr>
            </w:pPr>
            <w:r w:rsidRPr="00C80BBF">
              <w:rPr>
                <w:b/>
              </w:rPr>
              <w:t>2025</w:t>
            </w:r>
            <w:r>
              <w:rPr>
                <w:b/>
                <w:vertAlign w:val="superscript"/>
              </w:rPr>
              <w:t>2</w:t>
            </w:r>
          </w:p>
        </w:tc>
        <w:tc>
          <w:tcPr>
            <w:tcW w:w="1134" w:type="dxa"/>
          </w:tcPr>
          <w:p w14:paraId="1FEE29E5" w14:textId="77777777" w:rsidR="00205828" w:rsidRPr="00A832CF" w:rsidRDefault="00205828" w:rsidP="00446DB1">
            <w:pPr>
              <w:jc w:val="center"/>
              <w:rPr>
                <w:b/>
                <w:vertAlign w:val="superscript"/>
              </w:rPr>
            </w:pPr>
            <w:r w:rsidRPr="00C80BBF">
              <w:rPr>
                <w:b/>
              </w:rPr>
              <w:t>2026</w:t>
            </w:r>
            <w:r>
              <w:rPr>
                <w:b/>
                <w:vertAlign w:val="superscript"/>
              </w:rPr>
              <w:t>2</w:t>
            </w:r>
          </w:p>
        </w:tc>
        <w:tc>
          <w:tcPr>
            <w:tcW w:w="1134" w:type="dxa"/>
          </w:tcPr>
          <w:p w14:paraId="0ECA03BF" w14:textId="77777777" w:rsidR="00205828" w:rsidRPr="00A84087" w:rsidRDefault="00205828" w:rsidP="00446DB1">
            <w:pPr>
              <w:jc w:val="center"/>
              <w:rPr>
                <w:b/>
                <w:vertAlign w:val="superscript"/>
              </w:rPr>
            </w:pPr>
            <w:r w:rsidRPr="001B6E42">
              <w:rPr>
                <w:b/>
              </w:rPr>
              <w:t>2027</w:t>
            </w:r>
            <w:r w:rsidRPr="001B6E42">
              <w:rPr>
                <w:b/>
                <w:vertAlign w:val="superscript"/>
              </w:rPr>
              <w:t>3</w:t>
            </w:r>
          </w:p>
        </w:tc>
        <w:tc>
          <w:tcPr>
            <w:tcW w:w="1134" w:type="dxa"/>
          </w:tcPr>
          <w:p w14:paraId="76FE69C9" w14:textId="77777777" w:rsidR="00205828" w:rsidRPr="001B6E42" w:rsidRDefault="00205828" w:rsidP="00446DB1">
            <w:pPr>
              <w:jc w:val="center"/>
              <w:rPr>
                <w:b/>
                <w:vertAlign w:val="superscript"/>
              </w:rPr>
            </w:pPr>
            <w:r>
              <w:rPr>
                <w:b/>
              </w:rPr>
              <w:t>2028</w:t>
            </w:r>
            <w:r>
              <w:rPr>
                <w:b/>
                <w:vertAlign w:val="superscript"/>
              </w:rPr>
              <w:t>3</w:t>
            </w:r>
          </w:p>
        </w:tc>
        <w:tc>
          <w:tcPr>
            <w:tcW w:w="1134" w:type="dxa"/>
          </w:tcPr>
          <w:p w14:paraId="192D3517" w14:textId="77777777" w:rsidR="00205828" w:rsidRPr="001B6E42" w:rsidRDefault="00205828" w:rsidP="00446DB1">
            <w:pPr>
              <w:jc w:val="center"/>
              <w:rPr>
                <w:b/>
                <w:vertAlign w:val="superscript"/>
              </w:rPr>
            </w:pPr>
            <w:r>
              <w:rPr>
                <w:b/>
              </w:rPr>
              <w:t>2029</w:t>
            </w:r>
            <w:r>
              <w:rPr>
                <w:b/>
                <w:vertAlign w:val="superscript"/>
              </w:rPr>
              <w:t>3</w:t>
            </w:r>
          </w:p>
        </w:tc>
      </w:tr>
      <w:tr w:rsidR="00205828" w14:paraId="4D06A9E4" w14:textId="77777777" w:rsidTr="00446DB1">
        <w:tc>
          <w:tcPr>
            <w:tcW w:w="1517" w:type="dxa"/>
          </w:tcPr>
          <w:p w14:paraId="05B78497" w14:textId="77777777" w:rsidR="00205828" w:rsidRDefault="00205828" w:rsidP="00446DB1">
            <w:r>
              <w:t>Executive</w:t>
            </w:r>
          </w:p>
        </w:tc>
        <w:tc>
          <w:tcPr>
            <w:tcW w:w="1001" w:type="dxa"/>
          </w:tcPr>
          <w:p w14:paraId="6C6639A5" w14:textId="77777777" w:rsidR="00205828" w:rsidRDefault="00205828" w:rsidP="00446DB1">
            <w:pPr>
              <w:jc w:val="center"/>
            </w:pPr>
            <w:r>
              <w:t>1</w:t>
            </w:r>
            <w:r w:rsidRPr="00C80BBF">
              <w:rPr>
                <w:vertAlign w:val="superscript"/>
              </w:rPr>
              <w:t>st</w:t>
            </w:r>
            <w:r>
              <w:t xml:space="preserve"> term </w:t>
            </w:r>
          </w:p>
        </w:tc>
        <w:tc>
          <w:tcPr>
            <w:tcW w:w="992" w:type="dxa"/>
          </w:tcPr>
          <w:p w14:paraId="28BE4FE6" w14:textId="77777777" w:rsidR="00205828" w:rsidRDefault="00205828" w:rsidP="00446DB1">
            <w:pPr>
              <w:jc w:val="center"/>
            </w:pPr>
            <w:r>
              <w:t>2</w:t>
            </w:r>
            <w:r w:rsidRPr="00C80BBF">
              <w:rPr>
                <w:vertAlign w:val="superscript"/>
              </w:rPr>
              <w:t>nd</w:t>
            </w:r>
            <w:r>
              <w:t xml:space="preserve"> term</w:t>
            </w:r>
          </w:p>
        </w:tc>
        <w:tc>
          <w:tcPr>
            <w:tcW w:w="1418" w:type="dxa"/>
          </w:tcPr>
          <w:p w14:paraId="280C0632" w14:textId="77777777" w:rsidR="00205828" w:rsidRDefault="00205828" w:rsidP="00446DB1">
            <w:pPr>
              <w:jc w:val="center"/>
            </w:pPr>
            <w:r>
              <w:t>3</w:t>
            </w:r>
            <w:r w:rsidRPr="00C80BBF">
              <w:rPr>
                <w:vertAlign w:val="superscript"/>
              </w:rPr>
              <w:t>rd</w:t>
            </w:r>
            <w:r>
              <w:t xml:space="preserve">  term</w:t>
            </w:r>
          </w:p>
        </w:tc>
        <w:tc>
          <w:tcPr>
            <w:tcW w:w="1134" w:type="dxa"/>
            <w:vMerge w:val="restart"/>
          </w:tcPr>
          <w:p w14:paraId="70566542" w14:textId="77777777" w:rsidR="00205828" w:rsidRDefault="00205828" w:rsidP="00446DB1">
            <w:pPr>
              <w:jc w:val="center"/>
            </w:pPr>
          </w:p>
          <w:p w14:paraId="3D777E8D" w14:textId="77777777" w:rsidR="00205828" w:rsidRDefault="00205828" w:rsidP="00446DB1">
            <w:pPr>
              <w:jc w:val="center"/>
            </w:pPr>
            <w:r>
              <w:t xml:space="preserve">Ideally, </w:t>
            </w:r>
          </w:p>
          <w:p w14:paraId="2C3EBE84" w14:textId="77777777" w:rsidR="00205828" w:rsidRDefault="00205828" w:rsidP="00446DB1">
            <w:pPr>
              <w:jc w:val="center"/>
            </w:pPr>
          </w:p>
          <w:p w14:paraId="7E1F98E1" w14:textId="77777777" w:rsidR="00205828" w:rsidRDefault="00205828" w:rsidP="00446DB1">
            <w:pPr>
              <w:jc w:val="center"/>
            </w:pPr>
            <w:r>
              <w:t>3 retire</w:t>
            </w:r>
          </w:p>
          <w:p w14:paraId="1D38E228" w14:textId="77777777" w:rsidR="00205828" w:rsidRDefault="00205828" w:rsidP="00446DB1">
            <w:pPr>
              <w:jc w:val="center"/>
            </w:pPr>
          </w:p>
          <w:p w14:paraId="2A48DA18" w14:textId="77777777" w:rsidR="00205828" w:rsidRDefault="00205828" w:rsidP="00446DB1">
            <w:pPr>
              <w:jc w:val="center"/>
            </w:pPr>
            <w:r>
              <w:t>6 continue</w:t>
            </w:r>
          </w:p>
        </w:tc>
        <w:tc>
          <w:tcPr>
            <w:tcW w:w="1134" w:type="dxa"/>
            <w:vMerge w:val="restart"/>
          </w:tcPr>
          <w:p w14:paraId="47E3A216" w14:textId="77777777" w:rsidR="00205828" w:rsidRDefault="00205828" w:rsidP="00446DB1">
            <w:pPr>
              <w:jc w:val="center"/>
            </w:pPr>
          </w:p>
          <w:p w14:paraId="02CDF7E5" w14:textId="77777777" w:rsidR="00205828" w:rsidRDefault="00205828" w:rsidP="00446DB1">
            <w:pPr>
              <w:jc w:val="center"/>
            </w:pPr>
            <w:r>
              <w:t xml:space="preserve">Ideally, </w:t>
            </w:r>
          </w:p>
          <w:p w14:paraId="32ABADC3" w14:textId="77777777" w:rsidR="00205828" w:rsidRDefault="00205828" w:rsidP="00446DB1">
            <w:pPr>
              <w:jc w:val="center"/>
            </w:pPr>
          </w:p>
          <w:p w14:paraId="7F35D3B3" w14:textId="77777777" w:rsidR="00205828" w:rsidRDefault="00205828" w:rsidP="00446DB1">
            <w:pPr>
              <w:jc w:val="center"/>
            </w:pPr>
            <w:r>
              <w:t>3 retire</w:t>
            </w:r>
          </w:p>
          <w:p w14:paraId="4F078445" w14:textId="77777777" w:rsidR="00205828" w:rsidRDefault="00205828" w:rsidP="00446DB1">
            <w:pPr>
              <w:jc w:val="center"/>
            </w:pPr>
          </w:p>
          <w:p w14:paraId="6E6A29D9" w14:textId="77777777" w:rsidR="00205828" w:rsidRDefault="00205828" w:rsidP="00446DB1">
            <w:pPr>
              <w:jc w:val="center"/>
            </w:pPr>
            <w:r>
              <w:t>6 continue</w:t>
            </w:r>
          </w:p>
        </w:tc>
        <w:tc>
          <w:tcPr>
            <w:tcW w:w="1134" w:type="dxa"/>
            <w:vMerge w:val="restart"/>
          </w:tcPr>
          <w:p w14:paraId="79D4616A" w14:textId="77777777" w:rsidR="00205828" w:rsidRDefault="00205828" w:rsidP="00446DB1">
            <w:pPr>
              <w:jc w:val="center"/>
            </w:pPr>
          </w:p>
          <w:p w14:paraId="63AA1BD0" w14:textId="77777777" w:rsidR="00205828" w:rsidRDefault="00205828" w:rsidP="00446DB1">
            <w:pPr>
              <w:jc w:val="center"/>
            </w:pPr>
            <w:r>
              <w:t xml:space="preserve">Ideally, </w:t>
            </w:r>
          </w:p>
          <w:p w14:paraId="0FF9E198" w14:textId="77777777" w:rsidR="00205828" w:rsidRDefault="00205828" w:rsidP="00446DB1">
            <w:pPr>
              <w:jc w:val="center"/>
            </w:pPr>
          </w:p>
          <w:p w14:paraId="00502E55" w14:textId="77777777" w:rsidR="00205828" w:rsidRDefault="00205828" w:rsidP="00446DB1">
            <w:pPr>
              <w:jc w:val="center"/>
            </w:pPr>
            <w:r>
              <w:t>3 retire</w:t>
            </w:r>
          </w:p>
          <w:p w14:paraId="1F0E2981" w14:textId="77777777" w:rsidR="00205828" w:rsidRDefault="00205828" w:rsidP="00446DB1">
            <w:pPr>
              <w:jc w:val="center"/>
            </w:pPr>
          </w:p>
          <w:p w14:paraId="7D5AFD4C" w14:textId="77777777" w:rsidR="00205828" w:rsidRDefault="00205828" w:rsidP="00446DB1">
            <w:pPr>
              <w:jc w:val="center"/>
            </w:pPr>
            <w:r>
              <w:t>6 continue</w:t>
            </w:r>
          </w:p>
        </w:tc>
        <w:tc>
          <w:tcPr>
            <w:tcW w:w="1134" w:type="dxa"/>
            <w:vMerge w:val="restart"/>
          </w:tcPr>
          <w:p w14:paraId="26B4471E" w14:textId="77777777" w:rsidR="00205828" w:rsidRDefault="00205828" w:rsidP="00446DB1">
            <w:pPr>
              <w:jc w:val="center"/>
            </w:pPr>
          </w:p>
          <w:p w14:paraId="6D192323" w14:textId="77777777" w:rsidR="00205828" w:rsidRDefault="00205828" w:rsidP="00446DB1">
            <w:pPr>
              <w:jc w:val="center"/>
            </w:pPr>
            <w:r>
              <w:t xml:space="preserve">Ideally, </w:t>
            </w:r>
          </w:p>
          <w:p w14:paraId="7865DC5D" w14:textId="77777777" w:rsidR="00205828" w:rsidRDefault="00205828" w:rsidP="00446DB1">
            <w:pPr>
              <w:jc w:val="center"/>
            </w:pPr>
          </w:p>
          <w:p w14:paraId="76C3D64A" w14:textId="77777777" w:rsidR="00205828" w:rsidRDefault="00205828" w:rsidP="00446DB1">
            <w:pPr>
              <w:jc w:val="center"/>
            </w:pPr>
            <w:r>
              <w:t>3 retire</w:t>
            </w:r>
          </w:p>
          <w:p w14:paraId="5200D47C" w14:textId="77777777" w:rsidR="00205828" w:rsidRDefault="00205828" w:rsidP="00446DB1">
            <w:pPr>
              <w:jc w:val="center"/>
            </w:pPr>
          </w:p>
          <w:p w14:paraId="04E47FC7" w14:textId="77777777" w:rsidR="00205828" w:rsidRDefault="00205828" w:rsidP="00446DB1">
            <w:pPr>
              <w:jc w:val="center"/>
            </w:pPr>
            <w:r>
              <w:t>6 continue</w:t>
            </w:r>
          </w:p>
        </w:tc>
      </w:tr>
      <w:tr w:rsidR="00205828" w14:paraId="5211F2E7" w14:textId="77777777" w:rsidTr="00446DB1">
        <w:tc>
          <w:tcPr>
            <w:tcW w:w="1517" w:type="dxa"/>
          </w:tcPr>
          <w:p w14:paraId="13B07D4D" w14:textId="77777777" w:rsidR="00205828" w:rsidRDefault="00205828" w:rsidP="00446DB1">
            <w:r>
              <w:t>Executive</w:t>
            </w:r>
          </w:p>
        </w:tc>
        <w:tc>
          <w:tcPr>
            <w:tcW w:w="1001" w:type="dxa"/>
          </w:tcPr>
          <w:p w14:paraId="74C3B4E8" w14:textId="77777777" w:rsidR="00205828" w:rsidRDefault="00205828" w:rsidP="00446DB1">
            <w:pPr>
              <w:jc w:val="center"/>
            </w:pPr>
            <w:r>
              <w:t>1</w:t>
            </w:r>
            <w:r w:rsidRPr="00C80BBF">
              <w:rPr>
                <w:vertAlign w:val="superscript"/>
              </w:rPr>
              <w:t>st</w:t>
            </w:r>
            <w:r>
              <w:t xml:space="preserve"> term </w:t>
            </w:r>
          </w:p>
        </w:tc>
        <w:tc>
          <w:tcPr>
            <w:tcW w:w="992" w:type="dxa"/>
          </w:tcPr>
          <w:p w14:paraId="1300227E" w14:textId="77777777" w:rsidR="00205828" w:rsidRDefault="00205828" w:rsidP="00446DB1">
            <w:pPr>
              <w:jc w:val="center"/>
            </w:pPr>
            <w:r>
              <w:t>2</w:t>
            </w:r>
            <w:r w:rsidRPr="00C80BBF">
              <w:rPr>
                <w:vertAlign w:val="superscript"/>
              </w:rPr>
              <w:t>nd</w:t>
            </w:r>
            <w:r>
              <w:t xml:space="preserve"> term</w:t>
            </w:r>
          </w:p>
        </w:tc>
        <w:tc>
          <w:tcPr>
            <w:tcW w:w="1418" w:type="dxa"/>
          </w:tcPr>
          <w:p w14:paraId="0737F925" w14:textId="77777777" w:rsidR="00205828" w:rsidRDefault="00205828" w:rsidP="00446DB1">
            <w:pPr>
              <w:jc w:val="center"/>
            </w:pPr>
            <w:r>
              <w:t>Ideally, New</w:t>
            </w:r>
          </w:p>
        </w:tc>
        <w:tc>
          <w:tcPr>
            <w:tcW w:w="1134" w:type="dxa"/>
            <w:vMerge/>
          </w:tcPr>
          <w:p w14:paraId="095DAADB" w14:textId="77777777" w:rsidR="00205828" w:rsidRDefault="00205828" w:rsidP="00446DB1">
            <w:pPr>
              <w:jc w:val="center"/>
            </w:pPr>
          </w:p>
        </w:tc>
        <w:tc>
          <w:tcPr>
            <w:tcW w:w="1134" w:type="dxa"/>
            <w:vMerge/>
          </w:tcPr>
          <w:p w14:paraId="69703FB0" w14:textId="77777777" w:rsidR="00205828" w:rsidRDefault="00205828" w:rsidP="00446DB1">
            <w:pPr>
              <w:jc w:val="center"/>
            </w:pPr>
          </w:p>
        </w:tc>
        <w:tc>
          <w:tcPr>
            <w:tcW w:w="1134" w:type="dxa"/>
            <w:vMerge/>
          </w:tcPr>
          <w:p w14:paraId="1248429E" w14:textId="77777777" w:rsidR="00205828" w:rsidRDefault="00205828" w:rsidP="00446DB1">
            <w:pPr>
              <w:jc w:val="center"/>
            </w:pPr>
          </w:p>
        </w:tc>
        <w:tc>
          <w:tcPr>
            <w:tcW w:w="1134" w:type="dxa"/>
            <w:vMerge/>
          </w:tcPr>
          <w:p w14:paraId="79306EA7" w14:textId="77777777" w:rsidR="00205828" w:rsidRDefault="00205828" w:rsidP="00446DB1">
            <w:pPr>
              <w:jc w:val="center"/>
            </w:pPr>
          </w:p>
        </w:tc>
      </w:tr>
      <w:tr w:rsidR="00205828" w14:paraId="06F87996" w14:textId="77777777" w:rsidTr="00446DB1">
        <w:tc>
          <w:tcPr>
            <w:tcW w:w="1517" w:type="dxa"/>
          </w:tcPr>
          <w:p w14:paraId="15A07A09" w14:textId="77777777" w:rsidR="00205828" w:rsidRDefault="00205828" w:rsidP="00446DB1">
            <w:r>
              <w:t>Executive</w:t>
            </w:r>
          </w:p>
        </w:tc>
        <w:tc>
          <w:tcPr>
            <w:tcW w:w="1001" w:type="dxa"/>
          </w:tcPr>
          <w:p w14:paraId="4876773F" w14:textId="77777777" w:rsidR="00205828" w:rsidRDefault="00205828" w:rsidP="00446DB1">
            <w:pPr>
              <w:jc w:val="center"/>
            </w:pPr>
            <w:r>
              <w:t>1</w:t>
            </w:r>
            <w:r w:rsidRPr="00C80BBF">
              <w:rPr>
                <w:vertAlign w:val="superscript"/>
              </w:rPr>
              <w:t>st</w:t>
            </w:r>
            <w:r>
              <w:t xml:space="preserve"> term </w:t>
            </w:r>
          </w:p>
        </w:tc>
        <w:tc>
          <w:tcPr>
            <w:tcW w:w="992" w:type="dxa"/>
          </w:tcPr>
          <w:p w14:paraId="03C98CC6" w14:textId="77777777" w:rsidR="00205828" w:rsidRDefault="00205828" w:rsidP="00446DB1">
            <w:pPr>
              <w:jc w:val="center"/>
            </w:pPr>
            <w:r>
              <w:t>New</w:t>
            </w:r>
          </w:p>
        </w:tc>
        <w:tc>
          <w:tcPr>
            <w:tcW w:w="1418" w:type="dxa"/>
          </w:tcPr>
          <w:p w14:paraId="662A3615" w14:textId="77777777" w:rsidR="00205828" w:rsidRDefault="00205828" w:rsidP="00446DB1">
            <w:pPr>
              <w:jc w:val="center"/>
            </w:pPr>
            <w:r>
              <w:t>2</w:t>
            </w:r>
            <w:r w:rsidRPr="00EB6901">
              <w:rPr>
                <w:vertAlign w:val="superscript"/>
              </w:rPr>
              <w:t>nd</w:t>
            </w:r>
            <w:r>
              <w:t xml:space="preserve"> term</w:t>
            </w:r>
          </w:p>
        </w:tc>
        <w:tc>
          <w:tcPr>
            <w:tcW w:w="1134" w:type="dxa"/>
            <w:vMerge/>
          </w:tcPr>
          <w:p w14:paraId="7C69BFA2" w14:textId="77777777" w:rsidR="00205828" w:rsidRDefault="00205828" w:rsidP="00446DB1">
            <w:pPr>
              <w:jc w:val="center"/>
            </w:pPr>
          </w:p>
        </w:tc>
        <w:tc>
          <w:tcPr>
            <w:tcW w:w="1134" w:type="dxa"/>
            <w:vMerge/>
          </w:tcPr>
          <w:p w14:paraId="7FE99B4A" w14:textId="77777777" w:rsidR="00205828" w:rsidRDefault="00205828" w:rsidP="00446DB1">
            <w:pPr>
              <w:jc w:val="center"/>
            </w:pPr>
          </w:p>
        </w:tc>
        <w:tc>
          <w:tcPr>
            <w:tcW w:w="1134" w:type="dxa"/>
            <w:vMerge/>
          </w:tcPr>
          <w:p w14:paraId="3FF76663" w14:textId="77777777" w:rsidR="00205828" w:rsidRDefault="00205828" w:rsidP="00446DB1">
            <w:pPr>
              <w:jc w:val="center"/>
            </w:pPr>
          </w:p>
        </w:tc>
        <w:tc>
          <w:tcPr>
            <w:tcW w:w="1134" w:type="dxa"/>
            <w:vMerge/>
          </w:tcPr>
          <w:p w14:paraId="111FAB3A" w14:textId="77777777" w:rsidR="00205828" w:rsidRDefault="00205828" w:rsidP="00446DB1">
            <w:pPr>
              <w:jc w:val="center"/>
            </w:pPr>
          </w:p>
        </w:tc>
      </w:tr>
      <w:tr w:rsidR="00205828" w14:paraId="7E6474CD" w14:textId="77777777" w:rsidTr="00446DB1">
        <w:tc>
          <w:tcPr>
            <w:tcW w:w="1517" w:type="dxa"/>
          </w:tcPr>
          <w:p w14:paraId="055D14BC" w14:textId="77777777" w:rsidR="00205828" w:rsidRDefault="00205828" w:rsidP="00446DB1">
            <w:r>
              <w:t>Executive</w:t>
            </w:r>
          </w:p>
        </w:tc>
        <w:tc>
          <w:tcPr>
            <w:tcW w:w="1001" w:type="dxa"/>
          </w:tcPr>
          <w:p w14:paraId="5EF12E56" w14:textId="77777777" w:rsidR="00205828" w:rsidRDefault="00205828" w:rsidP="00446DB1">
            <w:pPr>
              <w:jc w:val="center"/>
            </w:pPr>
            <w:r>
              <w:t>1</w:t>
            </w:r>
            <w:r w:rsidRPr="00C80BBF">
              <w:rPr>
                <w:vertAlign w:val="superscript"/>
              </w:rPr>
              <w:t>st</w:t>
            </w:r>
            <w:r>
              <w:t xml:space="preserve"> term </w:t>
            </w:r>
          </w:p>
        </w:tc>
        <w:tc>
          <w:tcPr>
            <w:tcW w:w="992" w:type="dxa"/>
          </w:tcPr>
          <w:p w14:paraId="658B825D" w14:textId="77777777" w:rsidR="00205828" w:rsidRDefault="00205828" w:rsidP="00446DB1">
            <w:pPr>
              <w:jc w:val="center"/>
            </w:pPr>
            <w:r>
              <w:t>New</w:t>
            </w:r>
          </w:p>
        </w:tc>
        <w:tc>
          <w:tcPr>
            <w:tcW w:w="1418" w:type="dxa"/>
          </w:tcPr>
          <w:p w14:paraId="341523EB" w14:textId="77777777" w:rsidR="00205828" w:rsidRDefault="00205828" w:rsidP="00446DB1">
            <w:pPr>
              <w:jc w:val="center"/>
            </w:pPr>
            <w:r>
              <w:t>2</w:t>
            </w:r>
            <w:r w:rsidRPr="00EB6901">
              <w:rPr>
                <w:vertAlign w:val="superscript"/>
              </w:rPr>
              <w:t>nd</w:t>
            </w:r>
            <w:r w:rsidRPr="005F3CE4">
              <w:rPr>
                <w:vertAlign w:val="superscript"/>
              </w:rPr>
              <w:t xml:space="preserve"> </w:t>
            </w:r>
            <w:r>
              <w:t xml:space="preserve"> term</w:t>
            </w:r>
          </w:p>
        </w:tc>
        <w:tc>
          <w:tcPr>
            <w:tcW w:w="1134" w:type="dxa"/>
            <w:vMerge/>
          </w:tcPr>
          <w:p w14:paraId="2A0FCB0F" w14:textId="77777777" w:rsidR="00205828" w:rsidRDefault="00205828" w:rsidP="00446DB1">
            <w:pPr>
              <w:jc w:val="center"/>
            </w:pPr>
          </w:p>
        </w:tc>
        <w:tc>
          <w:tcPr>
            <w:tcW w:w="1134" w:type="dxa"/>
            <w:vMerge/>
          </w:tcPr>
          <w:p w14:paraId="3AEDCC60" w14:textId="77777777" w:rsidR="00205828" w:rsidRDefault="00205828" w:rsidP="00446DB1">
            <w:pPr>
              <w:jc w:val="center"/>
            </w:pPr>
          </w:p>
        </w:tc>
        <w:tc>
          <w:tcPr>
            <w:tcW w:w="1134" w:type="dxa"/>
            <w:vMerge/>
          </w:tcPr>
          <w:p w14:paraId="4FC6551E" w14:textId="77777777" w:rsidR="00205828" w:rsidRDefault="00205828" w:rsidP="00446DB1">
            <w:pPr>
              <w:jc w:val="center"/>
            </w:pPr>
          </w:p>
        </w:tc>
        <w:tc>
          <w:tcPr>
            <w:tcW w:w="1134" w:type="dxa"/>
            <w:vMerge/>
          </w:tcPr>
          <w:p w14:paraId="06BC3C5D" w14:textId="77777777" w:rsidR="00205828" w:rsidRDefault="00205828" w:rsidP="00446DB1">
            <w:pPr>
              <w:jc w:val="center"/>
            </w:pPr>
          </w:p>
        </w:tc>
      </w:tr>
      <w:tr w:rsidR="00205828" w14:paraId="53F62F09" w14:textId="77777777" w:rsidTr="00446DB1">
        <w:tc>
          <w:tcPr>
            <w:tcW w:w="1517" w:type="dxa"/>
          </w:tcPr>
          <w:p w14:paraId="6EE1E570" w14:textId="77777777" w:rsidR="00205828" w:rsidRDefault="00205828" w:rsidP="00446DB1">
            <w:r>
              <w:t>General</w:t>
            </w:r>
          </w:p>
        </w:tc>
        <w:tc>
          <w:tcPr>
            <w:tcW w:w="1001" w:type="dxa"/>
          </w:tcPr>
          <w:p w14:paraId="6B2BFB63" w14:textId="77777777" w:rsidR="00205828" w:rsidRDefault="00205828" w:rsidP="00446DB1">
            <w:pPr>
              <w:jc w:val="center"/>
            </w:pPr>
            <w:r>
              <w:t>1</w:t>
            </w:r>
            <w:r w:rsidRPr="00C80BBF">
              <w:rPr>
                <w:vertAlign w:val="superscript"/>
              </w:rPr>
              <w:t>st</w:t>
            </w:r>
            <w:r>
              <w:t xml:space="preserve"> term </w:t>
            </w:r>
          </w:p>
        </w:tc>
        <w:tc>
          <w:tcPr>
            <w:tcW w:w="992" w:type="dxa"/>
          </w:tcPr>
          <w:p w14:paraId="1157EEFE" w14:textId="77777777" w:rsidR="00205828" w:rsidRDefault="00205828" w:rsidP="00446DB1">
            <w:pPr>
              <w:jc w:val="center"/>
            </w:pPr>
            <w:r>
              <w:t>New</w:t>
            </w:r>
          </w:p>
        </w:tc>
        <w:tc>
          <w:tcPr>
            <w:tcW w:w="1418" w:type="dxa"/>
          </w:tcPr>
          <w:p w14:paraId="75783AA5" w14:textId="77777777" w:rsidR="00205828" w:rsidRDefault="00205828" w:rsidP="00446DB1">
            <w:pPr>
              <w:jc w:val="center"/>
            </w:pPr>
            <w:r>
              <w:t>2</w:t>
            </w:r>
            <w:r w:rsidRPr="00EB6901">
              <w:rPr>
                <w:vertAlign w:val="superscript"/>
              </w:rPr>
              <w:t>nd</w:t>
            </w:r>
            <w:r w:rsidRPr="005F3CE4">
              <w:rPr>
                <w:vertAlign w:val="superscript"/>
              </w:rPr>
              <w:t xml:space="preserve"> </w:t>
            </w:r>
            <w:r>
              <w:t xml:space="preserve"> term</w:t>
            </w:r>
          </w:p>
        </w:tc>
        <w:tc>
          <w:tcPr>
            <w:tcW w:w="1134" w:type="dxa"/>
            <w:vMerge/>
          </w:tcPr>
          <w:p w14:paraId="206ECADF" w14:textId="77777777" w:rsidR="00205828" w:rsidRDefault="00205828" w:rsidP="00446DB1">
            <w:pPr>
              <w:jc w:val="center"/>
            </w:pPr>
          </w:p>
        </w:tc>
        <w:tc>
          <w:tcPr>
            <w:tcW w:w="1134" w:type="dxa"/>
            <w:vMerge/>
          </w:tcPr>
          <w:p w14:paraId="55699B76" w14:textId="77777777" w:rsidR="00205828" w:rsidRDefault="00205828" w:rsidP="00446DB1">
            <w:pPr>
              <w:jc w:val="center"/>
            </w:pPr>
          </w:p>
        </w:tc>
        <w:tc>
          <w:tcPr>
            <w:tcW w:w="1134" w:type="dxa"/>
            <w:vMerge/>
          </w:tcPr>
          <w:p w14:paraId="4F7DDE86" w14:textId="77777777" w:rsidR="00205828" w:rsidRDefault="00205828" w:rsidP="00446DB1">
            <w:pPr>
              <w:jc w:val="center"/>
            </w:pPr>
          </w:p>
        </w:tc>
        <w:tc>
          <w:tcPr>
            <w:tcW w:w="1134" w:type="dxa"/>
            <w:vMerge/>
          </w:tcPr>
          <w:p w14:paraId="2ACEA0A9" w14:textId="77777777" w:rsidR="00205828" w:rsidRDefault="00205828" w:rsidP="00446DB1">
            <w:pPr>
              <w:jc w:val="center"/>
            </w:pPr>
          </w:p>
        </w:tc>
      </w:tr>
      <w:tr w:rsidR="00205828" w14:paraId="12CEC763" w14:textId="77777777" w:rsidTr="00446DB1">
        <w:tc>
          <w:tcPr>
            <w:tcW w:w="1517" w:type="dxa"/>
          </w:tcPr>
          <w:p w14:paraId="26775C97" w14:textId="77777777" w:rsidR="00205828" w:rsidRDefault="00205828" w:rsidP="00446DB1">
            <w:r>
              <w:t>General</w:t>
            </w:r>
          </w:p>
        </w:tc>
        <w:tc>
          <w:tcPr>
            <w:tcW w:w="1001" w:type="dxa"/>
          </w:tcPr>
          <w:p w14:paraId="4C27CB0C" w14:textId="77777777" w:rsidR="00205828" w:rsidRDefault="00205828" w:rsidP="00446DB1">
            <w:pPr>
              <w:jc w:val="center"/>
            </w:pPr>
            <w:r>
              <w:t>1</w:t>
            </w:r>
            <w:r w:rsidRPr="00C80BBF">
              <w:rPr>
                <w:vertAlign w:val="superscript"/>
              </w:rPr>
              <w:t>st</w:t>
            </w:r>
            <w:r>
              <w:t xml:space="preserve"> term </w:t>
            </w:r>
          </w:p>
        </w:tc>
        <w:tc>
          <w:tcPr>
            <w:tcW w:w="992" w:type="dxa"/>
          </w:tcPr>
          <w:p w14:paraId="2DA55C0F" w14:textId="77777777" w:rsidR="00205828" w:rsidRDefault="00205828" w:rsidP="00446DB1">
            <w:pPr>
              <w:jc w:val="center"/>
            </w:pPr>
            <w:r>
              <w:t>2</w:t>
            </w:r>
            <w:r w:rsidRPr="00C80BBF">
              <w:rPr>
                <w:vertAlign w:val="superscript"/>
              </w:rPr>
              <w:t>nd</w:t>
            </w:r>
            <w:r>
              <w:t xml:space="preserve"> term</w:t>
            </w:r>
          </w:p>
        </w:tc>
        <w:tc>
          <w:tcPr>
            <w:tcW w:w="1418" w:type="dxa"/>
          </w:tcPr>
          <w:p w14:paraId="3BC976FA" w14:textId="77777777" w:rsidR="00205828" w:rsidRDefault="00205828" w:rsidP="00446DB1">
            <w:pPr>
              <w:jc w:val="center"/>
            </w:pPr>
            <w:r>
              <w:t>Ideally, New</w:t>
            </w:r>
          </w:p>
        </w:tc>
        <w:tc>
          <w:tcPr>
            <w:tcW w:w="1134" w:type="dxa"/>
            <w:vMerge/>
          </w:tcPr>
          <w:p w14:paraId="3AE63242" w14:textId="77777777" w:rsidR="00205828" w:rsidRDefault="00205828" w:rsidP="00446DB1">
            <w:pPr>
              <w:jc w:val="center"/>
            </w:pPr>
          </w:p>
        </w:tc>
        <w:tc>
          <w:tcPr>
            <w:tcW w:w="1134" w:type="dxa"/>
            <w:vMerge/>
          </w:tcPr>
          <w:p w14:paraId="2C22D4DC" w14:textId="77777777" w:rsidR="00205828" w:rsidRDefault="00205828" w:rsidP="00446DB1">
            <w:pPr>
              <w:jc w:val="center"/>
            </w:pPr>
          </w:p>
        </w:tc>
        <w:tc>
          <w:tcPr>
            <w:tcW w:w="1134" w:type="dxa"/>
            <w:vMerge/>
          </w:tcPr>
          <w:p w14:paraId="4F4CCF51" w14:textId="77777777" w:rsidR="00205828" w:rsidRDefault="00205828" w:rsidP="00446DB1">
            <w:pPr>
              <w:jc w:val="center"/>
            </w:pPr>
          </w:p>
        </w:tc>
        <w:tc>
          <w:tcPr>
            <w:tcW w:w="1134" w:type="dxa"/>
            <w:vMerge/>
          </w:tcPr>
          <w:p w14:paraId="50BA36A2" w14:textId="77777777" w:rsidR="00205828" w:rsidRDefault="00205828" w:rsidP="00446DB1">
            <w:pPr>
              <w:jc w:val="center"/>
            </w:pPr>
          </w:p>
        </w:tc>
      </w:tr>
      <w:tr w:rsidR="00205828" w14:paraId="721D3A8B" w14:textId="77777777" w:rsidTr="00446DB1">
        <w:tc>
          <w:tcPr>
            <w:tcW w:w="1517" w:type="dxa"/>
          </w:tcPr>
          <w:p w14:paraId="21C3CEF9" w14:textId="77777777" w:rsidR="00205828" w:rsidRDefault="00205828" w:rsidP="00446DB1">
            <w:r>
              <w:t>General</w:t>
            </w:r>
          </w:p>
        </w:tc>
        <w:tc>
          <w:tcPr>
            <w:tcW w:w="1001" w:type="dxa"/>
          </w:tcPr>
          <w:p w14:paraId="6FE7EE29" w14:textId="77777777" w:rsidR="00205828" w:rsidRDefault="00205828" w:rsidP="00446DB1">
            <w:pPr>
              <w:jc w:val="center"/>
            </w:pPr>
            <w:r>
              <w:t>1</w:t>
            </w:r>
            <w:r w:rsidRPr="00C80BBF">
              <w:rPr>
                <w:vertAlign w:val="superscript"/>
              </w:rPr>
              <w:t>st</w:t>
            </w:r>
            <w:r>
              <w:t xml:space="preserve"> term </w:t>
            </w:r>
          </w:p>
        </w:tc>
        <w:tc>
          <w:tcPr>
            <w:tcW w:w="992" w:type="dxa"/>
          </w:tcPr>
          <w:p w14:paraId="2FA89494" w14:textId="77777777" w:rsidR="00205828" w:rsidRDefault="00205828" w:rsidP="00446DB1">
            <w:pPr>
              <w:jc w:val="center"/>
            </w:pPr>
            <w:r>
              <w:t>2</w:t>
            </w:r>
            <w:r w:rsidRPr="00C80BBF">
              <w:rPr>
                <w:vertAlign w:val="superscript"/>
              </w:rPr>
              <w:t>nd</w:t>
            </w:r>
            <w:r>
              <w:t xml:space="preserve"> term</w:t>
            </w:r>
          </w:p>
        </w:tc>
        <w:tc>
          <w:tcPr>
            <w:tcW w:w="1418" w:type="dxa"/>
          </w:tcPr>
          <w:p w14:paraId="7158CB01" w14:textId="77777777" w:rsidR="00205828" w:rsidRDefault="00205828" w:rsidP="00446DB1">
            <w:pPr>
              <w:jc w:val="center"/>
            </w:pPr>
            <w:r>
              <w:t>Ideally, New</w:t>
            </w:r>
          </w:p>
        </w:tc>
        <w:tc>
          <w:tcPr>
            <w:tcW w:w="1134" w:type="dxa"/>
            <w:vMerge/>
          </w:tcPr>
          <w:p w14:paraId="7670CC03" w14:textId="77777777" w:rsidR="00205828" w:rsidRDefault="00205828" w:rsidP="00446DB1">
            <w:pPr>
              <w:jc w:val="center"/>
            </w:pPr>
          </w:p>
        </w:tc>
        <w:tc>
          <w:tcPr>
            <w:tcW w:w="1134" w:type="dxa"/>
            <w:vMerge/>
          </w:tcPr>
          <w:p w14:paraId="604F8999" w14:textId="77777777" w:rsidR="00205828" w:rsidRDefault="00205828" w:rsidP="00446DB1">
            <w:pPr>
              <w:jc w:val="center"/>
            </w:pPr>
          </w:p>
        </w:tc>
        <w:tc>
          <w:tcPr>
            <w:tcW w:w="1134" w:type="dxa"/>
            <w:vMerge/>
          </w:tcPr>
          <w:p w14:paraId="665E8BD2" w14:textId="77777777" w:rsidR="00205828" w:rsidRDefault="00205828" w:rsidP="00446DB1">
            <w:pPr>
              <w:jc w:val="center"/>
            </w:pPr>
          </w:p>
        </w:tc>
        <w:tc>
          <w:tcPr>
            <w:tcW w:w="1134" w:type="dxa"/>
            <w:vMerge/>
          </w:tcPr>
          <w:p w14:paraId="5426DDF1" w14:textId="77777777" w:rsidR="00205828" w:rsidRDefault="00205828" w:rsidP="00446DB1">
            <w:pPr>
              <w:jc w:val="center"/>
            </w:pPr>
          </w:p>
        </w:tc>
      </w:tr>
      <w:tr w:rsidR="00205828" w14:paraId="3BC25E3C" w14:textId="77777777" w:rsidTr="00446DB1">
        <w:tc>
          <w:tcPr>
            <w:tcW w:w="1517" w:type="dxa"/>
          </w:tcPr>
          <w:p w14:paraId="665BD816" w14:textId="77777777" w:rsidR="00205828" w:rsidRDefault="00205828" w:rsidP="00446DB1">
            <w:r>
              <w:t>General</w:t>
            </w:r>
          </w:p>
        </w:tc>
        <w:tc>
          <w:tcPr>
            <w:tcW w:w="1001" w:type="dxa"/>
          </w:tcPr>
          <w:p w14:paraId="6C7DABEA" w14:textId="77777777" w:rsidR="00205828" w:rsidRDefault="00205828" w:rsidP="00446DB1">
            <w:pPr>
              <w:jc w:val="center"/>
            </w:pPr>
            <w:r>
              <w:t>1</w:t>
            </w:r>
            <w:r w:rsidRPr="00C80BBF">
              <w:rPr>
                <w:vertAlign w:val="superscript"/>
              </w:rPr>
              <w:t>st</w:t>
            </w:r>
            <w:r>
              <w:t xml:space="preserve"> term </w:t>
            </w:r>
          </w:p>
        </w:tc>
        <w:tc>
          <w:tcPr>
            <w:tcW w:w="992" w:type="dxa"/>
          </w:tcPr>
          <w:p w14:paraId="2C392DBD" w14:textId="77777777" w:rsidR="00205828" w:rsidRDefault="00205828" w:rsidP="00446DB1">
            <w:pPr>
              <w:jc w:val="center"/>
            </w:pPr>
            <w:r>
              <w:t>2</w:t>
            </w:r>
            <w:r w:rsidRPr="00C80BBF">
              <w:rPr>
                <w:vertAlign w:val="superscript"/>
              </w:rPr>
              <w:t>nd</w:t>
            </w:r>
            <w:r>
              <w:t xml:space="preserve"> term</w:t>
            </w:r>
          </w:p>
        </w:tc>
        <w:tc>
          <w:tcPr>
            <w:tcW w:w="1418" w:type="dxa"/>
          </w:tcPr>
          <w:p w14:paraId="289C7DB5" w14:textId="77777777" w:rsidR="00205828" w:rsidRDefault="00205828" w:rsidP="00446DB1">
            <w:pPr>
              <w:jc w:val="center"/>
            </w:pPr>
            <w:r>
              <w:t>3</w:t>
            </w:r>
            <w:r w:rsidRPr="00C80BBF">
              <w:rPr>
                <w:vertAlign w:val="superscript"/>
              </w:rPr>
              <w:t>rd</w:t>
            </w:r>
            <w:r>
              <w:t xml:space="preserve">  term</w:t>
            </w:r>
          </w:p>
        </w:tc>
        <w:tc>
          <w:tcPr>
            <w:tcW w:w="1134" w:type="dxa"/>
            <w:vMerge/>
          </w:tcPr>
          <w:p w14:paraId="168F5EA0" w14:textId="77777777" w:rsidR="00205828" w:rsidRDefault="00205828" w:rsidP="00446DB1">
            <w:pPr>
              <w:jc w:val="center"/>
            </w:pPr>
          </w:p>
        </w:tc>
        <w:tc>
          <w:tcPr>
            <w:tcW w:w="1134" w:type="dxa"/>
            <w:vMerge/>
          </w:tcPr>
          <w:p w14:paraId="152DD9BF" w14:textId="77777777" w:rsidR="00205828" w:rsidRDefault="00205828" w:rsidP="00446DB1">
            <w:pPr>
              <w:jc w:val="center"/>
            </w:pPr>
          </w:p>
        </w:tc>
        <w:tc>
          <w:tcPr>
            <w:tcW w:w="1134" w:type="dxa"/>
            <w:vMerge/>
          </w:tcPr>
          <w:p w14:paraId="1B074204" w14:textId="77777777" w:rsidR="00205828" w:rsidRDefault="00205828" w:rsidP="00446DB1">
            <w:pPr>
              <w:jc w:val="center"/>
            </w:pPr>
          </w:p>
        </w:tc>
        <w:tc>
          <w:tcPr>
            <w:tcW w:w="1134" w:type="dxa"/>
            <w:vMerge/>
          </w:tcPr>
          <w:p w14:paraId="007C4DD4" w14:textId="77777777" w:rsidR="00205828" w:rsidRDefault="00205828" w:rsidP="00446DB1">
            <w:pPr>
              <w:jc w:val="center"/>
            </w:pPr>
          </w:p>
        </w:tc>
      </w:tr>
      <w:tr w:rsidR="00205828" w14:paraId="3912A241" w14:textId="77777777" w:rsidTr="00446DB1">
        <w:tc>
          <w:tcPr>
            <w:tcW w:w="1517" w:type="dxa"/>
          </w:tcPr>
          <w:p w14:paraId="2AA601AF" w14:textId="77777777" w:rsidR="00205828" w:rsidRDefault="00205828" w:rsidP="00446DB1">
            <w:r>
              <w:t>General</w:t>
            </w:r>
          </w:p>
        </w:tc>
        <w:tc>
          <w:tcPr>
            <w:tcW w:w="1001" w:type="dxa"/>
          </w:tcPr>
          <w:p w14:paraId="3D9B6C5E" w14:textId="77777777" w:rsidR="00205828" w:rsidRDefault="00205828" w:rsidP="00446DB1">
            <w:pPr>
              <w:jc w:val="center"/>
            </w:pPr>
            <w:r>
              <w:t>1</w:t>
            </w:r>
            <w:r w:rsidRPr="00C80BBF">
              <w:rPr>
                <w:vertAlign w:val="superscript"/>
              </w:rPr>
              <w:t>st</w:t>
            </w:r>
            <w:r>
              <w:t xml:space="preserve"> term </w:t>
            </w:r>
          </w:p>
        </w:tc>
        <w:tc>
          <w:tcPr>
            <w:tcW w:w="992" w:type="dxa"/>
          </w:tcPr>
          <w:p w14:paraId="0E992B2B" w14:textId="77777777" w:rsidR="00205828" w:rsidRDefault="00205828" w:rsidP="00446DB1">
            <w:pPr>
              <w:jc w:val="center"/>
            </w:pPr>
            <w:r>
              <w:t>2</w:t>
            </w:r>
            <w:r w:rsidRPr="00C80BBF">
              <w:rPr>
                <w:vertAlign w:val="superscript"/>
              </w:rPr>
              <w:t>nd</w:t>
            </w:r>
            <w:r>
              <w:t xml:space="preserve"> term</w:t>
            </w:r>
          </w:p>
        </w:tc>
        <w:tc>
          <w:tcPr>
            <w:tcW w:w="1418" w:type="dxa"/>
          </w:tcPr>
          <w:p w14:paraId="2519BC02" w14:textId="77777777" w:rsidR="00205828" w:rsidRDefault="00205828" w:rsidP="00446DB1">
            <w:pPr>
              <w:jc w:val="center"/>
            </w:pPr>
            <w:r>
              <w:t>3</w:t>
            </w:r>
            <w:r w:rsidRPr="00C80BBF">
              <w:rPr>
                <w:vertAlign w:val="superscript"/>
              </w:rPr>
              <w:t>rd</w:t>
            </w:r>
            <w:r>
              <w:t xml:space="preserve">  term</w:t>
            </w:r>
          </w:p>
        </w:tc>
        <w:tc>
          <w:tcPr>
            <w:tcW w:w="1134" w:type="dxa"/>
            <w:vMerge/>
          </w:tcPr>
          <w:p w14:paraId="674E52B8" w14:textId="77777777" w:rsidR="00205828" w:rsidRDefault="00205828" w:rsidP="00446DB1">
            <w:pPr>
              <w:jc w:val="center"/>
            </w:pPr>
          </w:p>
        </w:tc>
        <w:tc>
          <w:tcPr>
            <w:tcW w:w="1134" w:type="dxa"/>
            <w:vMerge/>
          </w:tcPr>
          <w:p w14:paraId="42C84D50" w14:textId="77777777" w:rsidR="00205828" w:rsidRDefault="00205828" w:rsidP="00446DB1">
            <w:pPr>
              <w:jc w:val="center"/>
            </w:pPr>
          </w:p>
        </w:tc>
        <w:tc>
          <w:tcPr>
            <w:tcW w:w="1134" w:type="dxa"/>
            <w:vMerge/>
          </w:tcPr>
          <w:p w14:paraId="194AC231" w14:textId="77777777" w:rsidR="00205828" w:rsidRDefault="00205828" w:rsidP="00446DB1">
            <w:pPr>
              <w:jc w:val="center"/>
            </w:pPr>
          </w:p>
        </w:tc>
        <w:tc>
          <w:tcPr>
            <w:tcW w:w="1134" w:type="dxa"/>
            <w:vMerge/>
          </w:tcPr>
          <w:p w14:paraId="64089A41" w14:textId="77777777" w:rsidR="00205828" w:rsidRDefault="00205828" w:rsidP="00446DB1">
            <w:pPr>
              <w:jc w:val="center"/>
            </w:pPr>
          </w:p>
        </w:tc>
      </w:tr>
    </w:tbl>
    <w:p w14:paraId="1AE76E02" w14:textId="77777777" w:rsidR="00205828" w:rsidRDefault="00205828" w:rsidP="00205828"/>
    <w:p w14:paraId="3B7406C3" w14:textId="77777777" w:rsidR="00205828" w:rsidRDefault="00205828" w:rsidP="00E236AD">
      <w:pPr>
        <w:pStyle w:val="ListParagraph"/>
        <w:numPr>
          <w:ilvl w:val="0"/>
          <w:numId w:val="13"/>
        </w:numPr>
        <w:spacing w:after="200" w:line="240" w:lineRule="auto"/>
        <w:ind w:left="1560"/>
      </w:pPr>
      <w:r w:rsidRPr="001B6E42">
        <w:rPr>
          <w:b/>
        </w:rPr>
        <w:t>2024</w:t>
      </w:r>
      <w:r>
        <w:t xml:space="preserve">: Three members have already notified their intentions to not re-nominate (if elected to the committee in 2023). </w:t>
      </w:r>
    </w:p>
    <w:p w14:paraId="6D343DFB" w14:textId="77777777" w:rsidR="00205828" w:rsidRDefault="00205828" w:rsidP="00E236AD">
      <w:pPr>
        <w:pStyle w:val="ListParagraph"/>
        <w:numPr>
          <w:ilvl w:val="0"/>
          <w:numId w:val="13"/>
        </w:numPr>
        <w:spacing w:after="200" w:line="240" w:lineRule="auto"/>
        <w:ind w:left="1560"/>
      </w:pPr>
      <w:r w:rsidRPr="001B6E42">
        <w:rPr>
          <w:b/>
        </w:rPr>
        <w:t>2025 and 2026</w:t>
      </w:r>
      <w:r>
        <w:t xml:space="preserve">: Three members, who might, or might not have, served four years </w:t>
      </w:r>
      <w:r w:rsidRPr="00A832CF">
        <w:rPr>
          <w:i/>
        </w:rPr>
        <w:t>might choose to retire.</w:t>
      </w:r>
      <w:r>
        <w:t xml:space="preserve"> </w:t>
      </w:r>
    </w:p>
    <w:p w14:paraId="083AA98B" w14:textId="77777777" w:rsidR="00205828" w:rsidRDefault="00205828" w:rsidP="00E236AD">
      <w:pPr>
        <w:pStyle w:val="ListParagraph"/>
        <w:numPr>
          <w:ilvl w:val="0"/>
          <w:numId w:val="13"/>
        </w:numPr>
        <w:spacing w:after="200" w:line="240" w:lineRule="auto"/>
        <w:ind w:left="1560"/>
      </w:pPr>
      <w:r w:rsidRPr="001B6E42">
        <w:rPr>
          <w:b/>
        </w:rPr>
        <w:t>2027, 2028 and 2029</w:t>
      </w:r>
      <w:r>
        <w:t>: These are the first years that three members who have been consecutively elected since 2024 must retire.</w:t>
      </w:r>
    </w:p>
    <w:p w14:paraId="4D86E794" w14:textId="77777777" w:rsidR="00205828" w:rsidRDefault="00205828" w:rsidP="00E236AD">
      <w:pPr>
        <w:pStyle w:val="ListParagraph"/>
        <w:numPr>
          <w:ilvl w:val="0"/>
          <w:numId w:val="13"/>
        </w:numPr>
        <w:spacing w:after="0" w:line="240" w:lineRule="auto"/>
        <w:ind w:left="1560" w:hanging="357"/>
      </w:pPr>
      <w:r w:rsidRPr="001B6E42">
        <w:rPr>
          <w:b/>
        </w:rPr>
        <w:t xml:space="preserve">2030 </w:t>
      </w:r>
      <w:r>
        <w:t xml:space="preserve">and subsequent years: ideally a rolling turnover of three or four new members each year will be achieved. </w:t>
      </w:r>
    </w:p>
    <w:p w14:paraId="0DA89317" w14:textId="77777777" w:rsidR="00205828" w:rsidRDefault="00205828" w:rsidP="00F80ABA">
      <w:pPr>
        <w:ind w:left="357"/>
      </w:pPr>
    </w:p>
    <w:p w14:paraId="07C099A3" w14:textId="7838FA6A" w:rsidR="00F80ABA" w:rsidRPr="00626FCD" w:rsidRDefault="00F80ABA" w:rsidP="00626FCD">
      <w:pPr>
        <w:pStyle w:val="ListParagraph"/>
        <w:numPr>
          <w:ilvl w:val="0"/>
          <w:numId w:val="1"/>
        </w:numPr>
        <w:spacing w:after="0" w:line="360" w:lineRule="auto"/>
        <w:ind w:left="357" w:hanging="357"/>
        <w:rPr>
          <w:b/>
        </w:rPr>
      </w:pPr>
      <w:r w:rsidRPr="00626FCD">
        <w:rPr>
          <w:b/>
        </w:rPr>
        <w:t xml:space="preserve">ITEMS WITHOUT NOTICE </w:t>
      </w:r>
      <w:r w:rsidR="00AA0D7C" w:rsidRPr="00626FCD">
        <w:t xml:space="preserve">(advise Secretary) </w:t>
      </w:r>
      <w:r w:rsidR="00346582" w:rsidRPr="00626FCD">
        <w:tab/>
      </w:r>
      <w:r w:rsidRPr="00626FCD">
        <w:tab/>
      </w:r>
      <w:r w:rsidRPr="00626FCD">
        <w:tab/>
      </w:r>
      <w:r w:rsidRPr="00626FCD">
        <w:tab/>
      </w:r>
      <w:r w:rsidRPr="00626FCD">
        <w:rPr>
          <w:b/>
        </w:rPr>
        <w:tab/>
      </w:r>
      <w:r w:rsidR="00626FCD">
        <w:rPr>
          <w:b/>
        </w:rPr>
        <w:tab/>
      </w:r>
      <w:r w:rsidRPr="00626FCD">
        <w:t>Secretary</w:t>
      </w:r>
    </w:p>
    <w:p w14:paraId="1BABB31B" w14:textId="77777777" w:rsidR="00626FCD" w:rsidRPr="00626FCD" w:rsidRDefault="00626FCD" w:rsidP="00626FCD">
      <w:pPr>
        <w:spacing w:line="192" w:lineRule="auto"/>
        <w:rPr>
          <w:b/>
        </w:rPr>
      </w:pPr>
    </w:p>
    <w:p w14:paraId="4AF1B861" w14:textId="5B1967C7" w:rsidR="00AA0D7C" w:rsidRPr="00626FCD" w:rsidRDefault="00F80ABA" w:rsidP="00626FCD">
      <w:pPr>
        <w:pStyle w:val="ListParagraph"/>
        <w:numPr>
          <w:ilvl w:val="0"/>
          <w:numId w:val="1"/>
        </w:numPr>
        <w:spacing w:after="0" w:line="360" w:lineRule="auto"/>
        <w:ind w:left="357" w:hanging="357"/>
        <w:rPr>
          <w:b/>
        </w:rPr>
      </w:pPr>
      <w:r w:rsidRPr="00626FCD">
        <w:rPr>
          <w:b/>
        </w:rPr>
        <w:t xml:space="preserve">NEXT ANNUAL GENERAL MEETING </w:t>
      </w:r>
      <w:r w:rsidR="00346582" w:rsidRPr="00626FCD">
        <w:rPr>
          <w:b/>
        </w:rPr>
        <w:t xml:space="preserve">– </w:t>
      </w:r>
      <w:r w:rsidR="00346582" w:rsidRPr="00626FCD">
        <w:t>Provisional d</w:t>
      </w:r>
      <w:r w:rsidR="00AA0D7C" w:rsidRPr="00626FCD">
        <w:t xml:space="preserve">ate </w:t>
      </w:r>
      <w:r w:rsidR="008B0146" w:rsidRPr="00626FCD">
        <w:t xml:space="preserve">Wednesday </w:t>
      </w:r>
      <w:r w:rsidR="00346582" w:rsidRPr="00626FCD">
        <w:t>13</w:t>
      </w:r>
      <w:r w:rsidR="008B0146" w:rsidRPr="00626FCD">
        <w:t xml:space="preserve">th </w:t>
      </w:r>
      <w:r w:rsidR="00AA0D7C" w:rsidRPr="00626FCD">
        <w:t>March 202</w:t>
      </w:r>
      <w:r w:rsidR="00346582" w:rsidRPr="00626FCD">
        <w:t>4</w:t>
      </w:r>
    </w:p>
    <w:p w14:paraId="0F6FA67B" w14:textId="77777777" w:rsidR="00626FCD" w:rsidRPr="00626FCD" w:rsidRDefault="00626FCD" w:rsidP="00626FCD">
      <w:pPr>
        <w:spacing w:line="192" w:lineRule="auto"/>
        <w:rPr>
          <w:b/>
        </w:rPr>
      </w:pPr>
    </w:p>
    <w:p w14:paraId="19D30E53" w14:textId="0890369B" w:rsidR="00C15A27" w:rsidRPr="00626FCD" w:rsidRDefault="00F80ABA" w:rsidP="00626FCD">
      <w:pPr>
        <w:pStyle w:val="ListParagraph"/>
        <w:numPr>
          <w:ilvl w:val="0"/>
          <w:numId w:val="1"/>
        </w:numPr>
        <w:spacing w:after="0" w:line="360" w:lineRule="auto"/>
        <w:ind w:left="357" w:hanging="357"/>
        <w:rPr>
          <w:b/>
        </w:rPr>
      </w:pPr>
      <w:r w:rsidRPr="00626FCD">
        <w:rPr>
          <w:b/>
        </w:rPr>
        <w:t xml:space="preserve">GUEST SPEAKER – COUNCILLOR PAMELA SUTTON-LEGAUD, HOBSONS BAY CITY COUNCIL </w:t>
      </w:r>
    </w:p>
    <w:p w14:paraId="680C974F" w14:textId="77777777" w:rsidR="00C46CE6" w:rsidRDefault="00025EEA" w:rsidP="00C33595">
      <w:pPr>
        <w:shd w:val="clear" w:color="auto" w:fill="FFFFFF"/>
        <w:spacing w:after="120"/>
        <w:ind w:left="284" w:right="119"/>
        <w:jc w:val="both"/>
        <w:rPr>
          <w:rFonts w:eastAsia="Times New Roman" w:cstheme="minorHAnsi"/>
        </w:rPr>
      </w:pPr>
      <w:r w:rsidRPr="00C46CE6">
        <w:rPr>
          <w:rFonts w:eastAsia="Times New Roman" w:cstheme="minorHAnsi"/>
        </w:rPr>
        <w:t>Cr Sutton-</w:t>
      </w:r>
      <w:proofErr w:type="spellStart"/>
      <w:r w:rsidRPr="00C46CE6">
        <w:rPr>
          <w:rFonts w:eastAsia="Times New Roman" w:cstheme="minorHAnsi"/>
        </w:rPr>
        <w:t>Legaud</w:t>
      </w:r>
      <w:proofErr w:type="spellEnd"/>
      <w:r w:rsidRPr="00C46CE6">
        <w:rPr>
          <w:rFonts w:eastAsia="Times New Roman" w:cstheme="minorHAnsi"/>
        </w:rPr>
        <w:t xml:space="preserve"> has committed her career to the Australian non-profit sector working with Oxfam Australia, Plan International, Bush Heritage Australia and Zoos Victoria in leadership roles. It was for her work with Plan International and the 2006 Melbourne Commonwealth Games that Cr Sutton-</w:t>
      </w:r>
      <w:proofErr w:type="spellStart"/>
      <w:r w:rsidRPr="00C46CE6">
        <w:rPr>
          <w:rFonts w:eastAsia="Times New Roman" w:cstheme="minorHAnsi"/>
        </w:rPr>
        <w:t>Legaud</w:t>
      </w:r>
      <w:proofErr w:type="spellEnd"/>
      <w:r w:rsidRPr="00C46CE6">
        <w:rPr>
          <w:rFonts w:eastAsia="Times New Roman" w:cstheme="minorHAnsi"/>
        </w:rPr>
        <w:t xml:space="preserve"> was honoured as a Victorian Telstra Businesswoman of the Year.</w:t>
      </w:r>
      <w:bookmarkStart w:id="0" w:name="_GoBack"/>
      <w:bookmarkEnd w:id="0"/>
    </w:p>
    <w:p w14:paraId="4F3716DF" w14:textId="46159EB8" w:rsidR="00025EEA" w:rsidRPr="00C46CE6" w:rsidRDefault="00025EEA" w:rsidP="00C33595">
      <w:pPr>
        <w:shd w:val="clear" w:color="auto" w:fill="FFFFFF"/>
        <w:spacing w:after="120"/>
        <w:ind w:left="284" w:right="119"/>
        <w:jc w:val="both"/>
        <w:rPr>
          <w:rFonts w:eastAsia="Times New Roman" w:cstheme="minorHAnsi"/>
        </w:rPr>
      </w:pPr>
      <w:r w:rsidRPr="00C46CE6">
        <w:rPr>
          <w:rFonts w:eastAsia="Times New Roman" w:cstheme="minorHAnsi"/>
        </w:rPr>
        <w:t>Cr Sutton-</w:t>
      </w:r>
      <w:proofErr w:type="spellStart"/>
      <w:r w:rsidRPr="00C46CE6">
        <w:rPr>
          <w:rFonts w:eastAsia="Times New Roman" w:cstheme="minorHAnsi"/>
        </w:rPr>
        <w:t>Legaud</w:t>
      </w:r>
      <w:proofErr w:type="spellEnd"/>
      <w:r w:rsidRPr="00C46CE6">
        <w:rPr>
          <w:rFonts w:eastAsia="Times New Roman" w:cstheme="minorHAnsi"/>
        </w:rPr>
        <w:t xml:space="preserve"> has lived in Hobsons Bay for almost 20 years and is committed to delivering measurable outcomes for our community.  She has a unique set of skills: strong organisational leadership, revenue-generation, financial management and strategic change management. Cr Sutton-</w:t>
      </w:r>
      <w:proofErr w:type="spellStart"/>
      <w:r w:rsidRPr="00C46CE6">
        <w:rPr>
          <w:rFonts w:eastAsia="Times New Roman" w:cstheme="minorHAnsi"/>
        </w:rPr>
        <w:t>Legaud</w:t>
      </w:r>
      <w:proofErr w:type="spellEnd"/>
      <w:r w:rsidRPr="00C46CE6">
        <w:rPr>
          <w:rFonts w:eastAsia="Times New Roman" w:cstheme="minorHAnsi"/>
        </w:rPr>
        <w:t xml:space="preserve"> has developed strong governance skills as a board member with Seddon Community Bank, </w:t>
      </w:r>
      <w:proofErr w:type="spellStart"/>
      <w:r w:rsidRPr="00C46CE6">
        <w:rPr>
          <w:rFonts w:eastAsia="Times New Roman" w:cstheme="minorHAnsi"/>
        </w:rPr>
        <w:t>BirdLife</w:t>
      </w:r>
      <w:proofErr w:type="spellEnd"/>
      <w:r w:rsidRPr="00C46CE6">
        <w:rPr>
          <w:rFonts w:eastAsia="Times New Roman" w:cstheme="minorHAnsi"/>
        </w:rPr>
        <w:t xml:space="preserve"> Australia, Connecting Home and Trust for Nature.  In Hobsons Bay, Cr Sutton-</w:t>
      </w:r>
      <w:proofErr w:type="spellStart"/>
      <w:r w:rsidRPr="00C46CE6">
        <w:rPr>
          <w:rFonts w:eastAsia="Times New Roman" w:cstheme="minorHAnsi"/>
        </w:rPr>
        <w:t>Legaud</w:t>
      </w:r>
      <w:proofErr w:type="spellEnd"/>
      <w:r w:rsidRPr="00C46CE6">
        <w:rPr>
          <w:rFonts w:eastAsia="Times New Roman" w:cstheme="minorHAnsi"/>
        </w:rPr>
        <w:t xml:space="preserve"> serves on the board of the Hobsons Bay Community Fund and volunteers with the Hobsons Bay Wetlands Centre.  Her consulting work has provided opportunities to engage with Australian schools, universities and charities providing strategic advice to build capacity and financial sustainability.</w:t>
      </w:r>
    </w:p>
    <w:p w14:paraId="0F75530A" w14:textId="2A21472E" w:rsidR="00025EEA" w:rsidRPr="00C46CE6" w:rsidRDefault="00025EEA" w:rsidP="00C33595">
      <w:pPr>
        <w:shd w:val="clear" w:color="auto" w:fill="FFFFFF"/>
        <w:spacing w:after="120"/>
        <w:ind w:left="284" w:right="119"/>
        <w:jc w:val="both"/>
        <w:rPr>
          <w:rFonts w:eastAsia="Times New Roman" w:cstheme="minorHAnsi"/>
        </w:rPr>
      </w:pPr>
      <w:r w:rsidRPr="00C46CE6">
        <w:rPr>
          <w:rFonts w:eastAsia="Times New Roman" w:cstheme="minorHAnsi"/>
        </w:rPr>
        <w:t>Cr Sutton-</w:t>
      </w:r>
      <w:proofErr w:type="spellStart"/>
      <w:r w:rsidRPr="00C46CE6">
        <w:rPr>
          <w:rFonts w:eastAsia="Times New Roman" w:cstheme="minorHAnsi"/>
        </w:rPr>
        <w:t>Legaud</w:t>
      </w:r>
      <w:proofErr w:type="spellEnd"/>
      <w:r w:rsidRPr="00C46CE6">
        <w:rPr>
          <w:rFonts w:eastAsia="Times New Roman" w:cstheme="minorHAnsi"/>
        </w:rPr>
        <w:t xml:space="preserve"> is Principal Consultant for </w:t>
      </w:r>
      <w:proofErr w:type="spellStart"/>
      <w:r w:rsidRPr="00C46CE6">
        <w:rPr>
          <w:rFonts w:eastAsia="Times New Roman" w:cstheme="minorHAnsi"/>
        </w:rPr>
        <w:t>AskRIGHT</w:t>
      </w:r>
      <w:proofErr w:type="spellEnd"/>
      <w:r w:rsidRPr="00C46CE6">
        <w:rPr>
          <w:rFonts w:eastAsia="Times New Roman" w:cstheme="minorHAnsi"/>
        </w:rPr>
        <w:t xml:space="preserve"> a strategic fundraising consultancy operating in Australia and New Zealand. She has led organisations with up to 70 staff and driven strategies which have raised more than $150 million for Australian non-profits. Cr Sutton-</w:t>
      </w:r>
      <w:proofErr w:type="spellStart"/>
      <w:r w:rsidRPr="00C46CE6">
        <w:rPr>
          <w:rFonts w:eastAsia="Times New Roman" w:cstheme="minorHAnsi"/>
        </w:rPr>
        <w:t>Legaud</w:t>
      </w:r>
      <w:proofErr w:type="spellEnd"/>
      <w:r w:rsidRPr="00C46CE6">
        <w:rPr>
          <w:rFonts w:eastAsia="Times New Roman" w:cstheme="minorHAnsi"/>
        </w:rPr>
        <w:t xml:space="preserve"> has an MBA, is a Certified Fundraising Executive (CFRE), a Fellow of the Fundraising Institute of Australia and a member of the Australian Institute of Company Directors.</w:t>
      </w:r>
    </w:p>
    <w:sectPr w:rsidR="00025EEA" w:rsidRPr="00C46CE6" w:rsidSect="00205828">
      <w:headerReference w:type="default" r:id="rId7"/>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E0DC" w14:textId="77777777" w:rsidR="002214A5" w:rsidRDefault="002214A5" w:rsidP="00AA0D7C">
      <w:r>
        <w:separator/>
      </w:r>
    </w:p>
  </w:endnote>
  <w:endnote w:type="continuationSeparator" w:id="0">
    <w:p w14:paraId="4AEA6589" w14:textId="77777777" w:rsidR="002214A5" w:rsidRDefault="002214A5" w:rsidP="00AA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344633"/>
      <w:docPartObj>
        <w:docPartGallery w:val="Page Numbers (Bottom of Page)"/>
        <w:docPartUnique/>
      </w:docPartObj>
    </w:sdtPr>
    <w:sdtEndPr>
      <w:rPr>
        <w:noProof/>
      </w:rPr>
    </w:sdtEndPr>
    <w:sdtContent>
      <w:p w14:paraId="35594440" w14:textId="4DE2EE0B" w:rsidR="00DE4798" w:rsidRDefault="00DE4798">
        <w:pPr>
          <w:pStyle w:val="Footer"/>
          <w:jc w:val="right"/>
        </w:pPr>
        <w:r>
          <w:fldChar w:fldCharType="begin"/>
        </w:r>
        <w:r>
          <w:instrText xml:space="preserve"> PAGE   \* MERGEFORMAT </w:instrText>
        </w:r>
        <w:r>
          <w:fldChar w:fldCharType="separate"/>
        </w:r>
        <w:r w:rsidR="00212647">
          <w:rPr>
            <w:noProof/>
          </w:rPr>
          <w:t>2</w:t>
        </w:r>
        <w:r>
          <w:rPr>
            <w:noProof/>
          </w:rPr>
          <w:fldChar w:fldCharType="end"/>
        </w:r>
      </w:p>
    </w:sdtContent>
  </w:sdt>
  <w:p w14:paraId="23606F10" w14:textId="77777777" w:rsidR="00375F59" w:rsidRDefault="0037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0C3A" w14:textId="77777777" w:rsidR="002214A5" w:rsidRDefault="002214A5" w:rsidP="00AA0D7C">
      <w:r>
        <w:separator/>
      </w:r>
    </w:p>
  </w:footnote>
  <w:footnote w:type="continuationSeparator" w:id="0">
    <w:p w14:paraId="71E277E5" w14:textId="77777777" w:rsidR="002214A5" w:rsidRDefault="002214A5" w:rsidP="00AA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207F" w14:textId="352D0B68" w:rsidR="00AA0D7C" w:rsidRDefault="00AA0D7C" w:rsidP="00AA0D7C">
    <w:pPr>
      <w:rPr>
        <w:rFonts w:eastAsiaTheme="minorHAnsi"/>
      </w:rPr>
    </w:pPr>
    <w:bookmarkStart w:id="1" w:name="_Hlk97490891"/>
    <w:bookmarkStart w:id="2" w:name="_Hlk97490892"/>
    <w:r>
      <w:rPr>
        <w:noProof/>
      </w:rPr>
      <w:drawing>
        <wp:inline distT="0" distB="0" distL="0" distR="0" wp14:anchorId="682760C3" wp14:editId="49B819DE">
          <wp:extent cx="619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002C7553">
      <w:rPr>
        <w:noProof/>
      </w:rPr>
      <w:tab/>
    </w:r>
    <w:r w:rsidR="002C7553">
      <w:rPr>
        <w:noProof/>
      </w:rPr>
      <w:tab/>
    </w:r>
    <w:r w:rsidR="002C7553" w:rsidRPr="00AA0D7C">
      <w:rPr>
        <w:b/>
        <w:bCs/>
        <w:sz w:val="28"/>
        <w:szCs w:val="28"/>
      </w:rPr>
      <w:t>HOBSONS BAY/WILLIAMSTOWN INC</w:t>
    </w:r>
  </w:p>
  <w:bookmarkEnd w:id="1"/>
  <w:bookmarkEnd w:id="2"/>
  <w:p w14:paraId="22FE5312" w14:textId="1C59DAC4" w:rsidR="00AA0D7C" w:rsidRPr="00AA0D7C" w:rsidRDefault="00AA0D7C" w:rsidP="00AA0D7C">
    <w:pP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B24"/>
    <w:multiLevelType w:val="hybridMultilevel"/>
    <w:tmpl w:val="9DD201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63261"/>
    <w:multiLevelType w:val="hybridMultilevel"/>
    <w:tmpl w:val="5FA478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05958D6"/>
    <w:multiLevelType w:val="hybridMultilevel"/>
    <w:tmpl w:val="C35889A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2779BB"/>
    <w:multiLevelType w:val="hybridMultilevel"/>
    <w:tmpl w:val="9FBC7D5E"/>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115408"/>
    <w:multiLevelType w:val="hybridMultilevel"/>
    <w:tmpl w:val="1D5CBB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5" w15:restartNumberingAfterBreak="0">
    <w:nsid w:val="222218F9"/>
    <w:multiLevelType w:val="hybridMultilevel"/>
    <w:tmpl w:val="8D94E0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883412"/>
    <w:multiLevelType w:val="hybridMultilevel"/>
    <w:tmpl w:val="9814BEF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4050060B"/>
    <w:multiLevelType w:val="hybridMultilevel"/>
    <w:tmpl w:val="D6B6C546"/>
    <w:lvl w:ilvl="0" w:tplc="2FC2A9A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42AE421D"/>
    <w:multiLevelType w:val="hybridMultilevel"/>
    <w:tmpl w:val="447CD456"/>
    <w:lvl w:ilvl="0" w:tplc="81DE8582">
      <w:start w:val="1"/>
      <w:numFmt w:val="bullet"/>
      <w:lvlText w:val="-"/>
      <w:lvlJc w:val="left"/>
      <w:pPr>
        <w:ind w:left="720" w:hanging="360"/>
      </w:pPr>
      <w:rPr>
        <w:rFonts w:ascii="Calibri" w:eastAsiaTheme="minorEastAsia" w:hAnsi="Calibri" w:cs="Calibri"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276BC1"/>
    <w:multiLevelType w:val="hybridMultilevel"/>
    <w:tmpl w:val="4B8A5F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FFF5A5B"/>
    <w:multiLevelType w:val="hybridMultilevel"/>
    <w:tmpl w:val="5E36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A2B92"/>
    <w:multiLevelType w:val="hybridMultilevel"/>
    <w:tmpl w:val="07D84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9E384E"/>
    <w:multiLevelType w:val="hybridMultilevel"/>
    <w:tmpl w:val="73421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D0D2F04"/>
    <w:multiLevelType w:val="hybridMultilevel"/>
    <w:tmpl w:val="BBFAF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7"/>
  </w:num>
  <w:num w:numId="6">
    <w:abstractNumId w:val="3"/>
  </w:num>
  <w:num w:numId="7">
    <w:abstractNumId w:val="10"/>
  </w:num>
  <w:num w:numId="8">
    <w:abstractNumId w:val="12"/>
  </w:num>
  <w:num w:numId="9">
    <w:abstractNumId w:val="8"/>
  </w:num>
  <w:num w:numId="10">
    <w:abstractNumId w:val="11"/>
  </w:num>
  <w:num w:numId="11">
    <w:abstractNumId w:val="6"/>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7C"/>
    <w:rsid w:val="00016C03"/>
    <w:rsid w:val="00025EEA"/>
    <w:rsid w:val="00034098"/>
    <w:rsid w:val="00043FCC"/>
    <w:rsid w:val="000B345D"/>
    <w:rsid w:val="000D165D"/>
    <w:rsid w:val="000D24FA"/>
    <w:rsid w:val="000F375D"/>
    <w:rsid w:val="000F5CE9"/>
    <w:rsid w:val="00106B08"/>
    <w:rsid w:val="0013464D"/>
    <w:rsid w:val="00147724"/>
    <w:rsid w:val="001641FD"/>
    <w:rsid w:val="00181B0D"/>
    <w:rsid w:val="00182BFF"/>
    <w:rsid w:val="001C6C8F"/>
    <w:rsid w:val="001C7D5C"/>
    <w:rsid w:val="001D30AC"/>
    <w:rsid w:val="001E07B9"/>
    <w:rsid w:val="0020159B"/>
    <w:rsid w:val="00205828"/>
    <w:rsid w:val="00212647"/>
    <w:rsid w:val="0022007B"/>
    <w:rsid w:val="002214A5"/>
    <w:rsid w:val="002256E5"/>
    <w:rsid w:val="002266E5"/>
    <w:rsid w:val="00233D95"/>
    <w:rsid w:val="00246FDA"/>
    <w:rsid w:val="002B2FAD"/>
    <w:rsid w:val="002B78EF"/>
    <w:rsid w:val="002C7553"/>
    <w:rsid w:val="00311CF9"/>
    <w:rsid w:val="00325D3D"/>
    <w:rsid w:val="0032653A"/>
    <w:rsid w:val="00330187"/>
    <w:rsid w:val="003406B2"/>
    <w:rsid w:val="00346582"/>
    <w:rsid w:val="00375F59"/>
    <w:rsid w:val="00383A54"/>
    <w:rsid w:val="003E7AF4"/>
    <w:rsid w:val="00451BCA"/>
    <w:rsid w:val="004F7017"/>
    <w:rsid w:val="00501644"/>
    <w:rsid w:val="00507D8D"/>
    <w:rsid w:val="00510F52"/>
    <w:rsid w:val="005225B9"/>
    <w:rsid w:val="005225FE"/>
    <w:rsid w:val="00543790"/>
    <w:rsid w:val="005550D5"/>
    <w:rsid w:val="00557F97"/>
    <w:rsid w:val="005A445F"/>
    <w:rsid w:val="005B6DDF"/>
    <w:rsid w:val="00614594"/>
    <w:rsid w:val="00625530"/>
    <w:rsid w:val="00626FCD"/>
    <w:rsid w:val="00627E7D"/>
    <w:rsid w:val="00632816"/>
    <w:rsid w:val="006546FC"/>
    <w:rsid w:val="00677451"/>
    <w:rsid w:val="006C1F90"/>
    <w:rsid w:val="0070257E"/>
    <w:rsid w:val="00715E50"/>
    <w:rsid w:val="00721793"/>
    <w:rsid w:val="00764CAE"/>
    <w:rsid w:val="007D2070"/>
    <w:rsid w:val="00832A4D"/>
    <w:rsid w:val="00846831"/>
    <w:rsid w:val="00867C1C"/>
    <w:rsid w:val="0087025A"/>
    <w:rsid w:val="008B0146"/>
    <w:rsid w:val="008B1CD6"/>
    <w:rsid w:val="008B26D0"/>
    <w:rsid w:val="008C16A3"/>
    <w:rsid w:val="00926B7F"/>
    <w:rsid w:val="009C4E37"/>
    <w:rsid w:val="00A07F06"/>
    <w:rsid w:val="00A20523"/>
    <w:rsid w:val="00A63E0E"/>
    <w:rsid w:val="00A804BE"/>
    <w:rsid w:val="00A86159"/>
    <w:rsid w:val="00AA0D7C"/>
    <w:rsid w:val="00AC79C4"/>
    <w:rsid w:val="00AC7D30"/>
    <w:rsid w:val="00AD0B4D"/>
    <w:rsid w:val="00B22BB8"/>
    <w:rsid w:val="00B55A90"/>
    <w:rsid w:val="00B56038"/>
    <w:rsid w:val="00B57FAC"/>
    <w:rsid w:val="00B70325"/>
    <w:rsid w:val="00B858B3"/>
    <w:rsid w:val="00B905FB"/>
    <w:rsid w:val="00BB71DB"/>
    <w:rsid w:val="00BC060B"/>
    <w:rsid w:val="00BE3B52"/>
    <w:rsid w:val="00BE62BC"/>
    <w:rsid w:val="00BF3682"/>
    <w:rsid w:val="00C15A27"/>
    <w:rsid w:val="00C20300"/>
    <w:rsid w:val="00C32BCC"/>
    <w:rsid w:val="00C33595"/>
    <w:rsid w:val="00C46CE6"/>
    <w:rsid w:val="00C54FF0"/>
    <w:rsid w:val="00C740D9"/>
    <w:rsid w:val="00CA1B83"/>
    <w:rsid w:val="00CB3590"/>
    <w:rsid w:val="00CE06FD"/>
    <w:rsid w:val="00CE4260"/>
    <w:rsid w:val="00CF7E79"/>
    <w:rsid w:val="00D1194D"/>
    <w:rsid w:val="00D121EB"/>
    <w:rsid w:val="00D16590"/>
    <w:rsid w:val="00D523C8"/>
    <w:rsid w:val="00D566F0"/>
    <w:rsid w:val="00D75CC3"/>
    <w:rsid w:val="00DA3938"/>
    <w:rsid w:val="00DA5B7F"/>
    <w:rsid w:val="00DC58C5"/>
    <w:rsid w:val="00DD5041"/>
    <w:rsid w:val="00DE4798"/>
    <w:rsid w:val="00DF0F23"/>
    <w:rsid w:val="00E10CE5"/>
    <w:rsid w:val="00E17870"/>
    <w:rsid w:val="00E236AD"/>
    <w:rsid w:val="00E2651C"/>
    <w:rsid w:val="00E32811"/>
    <w:rsid w:val="00E40B63"/>
    <w:rsid w:val="00E631B2"/>
    <w:rsid w:val="00E658C5"/>
    <w:rsid w:val="00E91BBE"/>
    <w:rsid w:val="00EF0FFE"/>
    <w:rsid w:val="00F02C7A"/>
    <w:rsid w:val="00F250ED"/>
    <w:rsid w:val="00F64C7D"/>
    <w:rsid w:val="00F702AB"/>
    <w:rsid w:val="00F80ABA"/>
    <w:rsid w:val="00FA125F"/>
    <w:rsid w:val="00FB55AF"/>
    <w:rsid w:val="00FC2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8C2DE"/>
  <w15:chartTrackingRefBased/>
  <w15:docId w15:val="{1490FB85-A059-4E94-8F4A-FADBE1D5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D7C"/>
    <w:pPr>
      <w:spacing w:after="0" w:line="240" w:lineRule="auto"/>
    </w:pPr>
    <w:rPr>
      <w:rFonts w:eastAsiaTheme="minorEastAsia"/>
      <w:lang w:eastAsia="en-AU"/>
    </w:rPr>
  </w:style>
  <w:style w:type="paragraph" w:styleId="Heading1">
    <w:name w:val="heading 1"/>
    <w:basedOn w:val="Normal"/>
    <w:next w:val="Normal"/>
    <w:link w:val="Heading1Char"/>
    <w:uiPriority w:val="9"/>
    <w:qFormat/>
    <w:rsid w:val="00025E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594"/>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D7C"/>
    <w:pPr>
      <w:spacing w:after="160" w:line="259" w:lineRule="auto"/>
      <w:ind w:left="720"/>
      <w:contextualSpacing/>
    </w:pPr>
    <w:rPr>
      <w:rFonts w:eastAsiaTheme="minorHAnsi"/>
      <w:lang w:eastAsia="en-US"/>
    </w:rPr>
  </w:style>
  <w:style w:type="paragraph" w:styleId="Header">
    <w:name w:val="header"/>
    <w:basedOn w:val="Normal"/>
    <w:link w:val="HeaderChar"/>
    <w:uiPriority w:val="99"/>
    <w:unhideWhenUsed/>
    <w:rsid w:val="00AA0D7C"/>
    <w:pPr>
      <w:tabs>
        <w:tab w:val="center" w:pos="4513"/>
        <w:tab w:val="right" w:pos="9026"/>
      </w:tabs>
    </w:pPr>
  </w:style>
  <w:style w:type="character" w:customStyle="1" w:styleId="HeaderChar">
    <w:name w:val="Header Char"/>
    <w:basedOn w:val="DefaultParagraphFont"/>
    <w:link w:val="Header"/>
    <w:uiPriority w:val="99"/>
    <w:rsid w:val="00AA0D7C"/>
    <w:rPr>
      <w:rFonts w:eastAsiaTheme="minorEastAsia"/>
      <w:lang w:eastAsia="en-AU"/>
    </w:rPr>
  </w:style>
  <w:style w:type="paragraph" w:styleId="Footer">
    <w:name w:val="footer"/>
    <w:basedOn w:val="Normal"/>
    <w:link w:val="FooterChar"/>
    <w:uiPriority w:val="99"/>
    <w:unhideWhenUsed/>
    <w:rsid w:val="00AA0D7C"/>
    <w:pPr>
      <w:tabs>
        <w:tab w:val="center" w:pos="4513"/>
        <w:tab w:val="right" w:pos="9026"/>
      </w:tabs>
    </w:pPr>
  </w:style>
  <w:style w:type="character" w:customStyle="1" w:styleId="FooterChar">
    <w:name w:val="Footer Char"/>
    <w:basedOn w:val="DefaultParagraphFont"/>
    <w:link w:val="Footer"/>
    <w:uiPriority w:val="99"/>
    <w:rsid w:val="00AA0D7C"/>
    <w:rPr>
      <w:rFonts w:eastAsiaTheme="minorEastAsia"/>
      <w:lang w:eastAsia="en-AU"/>
    </w:rPr>
  </w:style>
  <w:style w:type="table" w:styleId="TableGrid">
    <w:name w:val="Table Grid"/>
    <w:basedOn w:val="TableNormal"/>
    <w:uiPriority w:val="59"/>
    <w:rsid w:val="0076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B3590"/>
    <w:rPr>
      <w:b/>
      <w:bCs/>
    </w:rPr>
  </w:style>
  <w:style w:type="character" w:styleId="Hyperlink">
    <w:name w:val="Hyperlink"/>
    <w:basedOn w:val="DefaultParagraphFont"/>
    <w:uiPriority w:val="99"/>
    <w:unhideWhenUsed/>
    <w:rsid w:val="001D30AC"/>
    <w:rPr>
      <w:color w:val="0563C1" w:themeColor="hyperlink"/>
      <w:u w:val="single"/>
    </w:rPr>
  </w:style>
  <w:style w:type="character" w:customStyle="1" w:styleId="UnresolvedMention1">
    <w:name w:val="Unresolved Mention1"/>
    <w:basedOn w:val="DefaultParagraphFont"/>
    <w:uiPriority w:val="99"/>
    <w:semiHidden/>
    <w:unhideWhenUsed/>
    <w:rsid w:val="001D30AC"/>
    <w:rPr>
      <w:color w:val="605E5C"/>
      <w:shd w:val="clear" w:color="auto" w:fill="E1DFDD"/>
    </w:rPr>
  </w:style>
  <w:style w:type="character" w:customStyle="1" w:styleId="Heading2Char">
    <w:name w:val="Heading 2 Char"/>
    <w:basedOn w:val="DefaultParagraphFont"/>
    <w:link w:val="Heading2"/>
    <w:uiPriority w:val="9"/>
    <w:rsid w:val="00614594"/>
    <w:rPr>
      <w:rFonts w:asciiTheme="majorHAnsi" w:eastAsiaTheme="majorEastAsia" w:hAnsiTheme="majorHAnsi" w:cstheme="majorBidi"/>
      <w:color w:val="2F5496" w:themeColor="accent1" w:themeShade="BF"/>
      <w:sz w:val="26"/>
      <w:szCs w:val="26"/>
      <w:lang w:val="en-US"/>
    </w:rPr>
  </w:style>
  <w:style w:type="paragraph" w:styleId="FootnoteText">
    <w:name w:val="footnote text"/>
    <w:basedOn w:val="Normal"/>
    <w:link w:val="FootnoteTextChar"/>
    <w:semiHidden/>
    <w:rsid w:val="00614594"/>
    <w:rPr>
      <w:rFonts w:ascii="Garamond" w:eastAsia="Times New Roman" w:hAnsi="Garamond" w:cs="Times New Roman"/>
      <w:sz w:val="20"/>
      <w:szCs w:val="20"/>
      <w:lang w:val="en-US" w:eastAsia="en-US"/>
    </w:rPr>
  </w:style>
  <w:style w:type="character" w:customStyle="1" w:styleId="FootnoteTextChar">
    <w:name w:val="Footnote Text Char"/>
    <w:basedOn w:val="DefaultParagraphFont"/>
    <w:link w:val="FootnoteText"/>
    <w:semiHidden/>
    <w:rsid w:val="00614594"/>
    <w:rPr>
      <w:rFonts w:ascii="Garamond" w:eastAsia="Times New Roman" w:hAnsi="Garamond" w:cs="Times New Roman"/>
      <w:sz w:val="20"/>
      <w:szCs w:val="20"/>
      <w:lang w:val="en-US"/>
    </w:rPr>
  </w:style>
  <w:style w:type="paragraph" w:styleId="NoSpacing">
    <w:name w:val="No Spacing"/>
    <w:uiPriority w:val="1"/>
    <w:qFormat/>
    <w:rsid w:val="00614594"/>
    <w:pPr>
      <w:spacing w:after="0" w:line="240" w:lineRule="auto"/>
    </w:pPr>
    <w:rPr>
      <w:rFonts w:eastAsiaTheme="minorEastAsia"/>
      <w:lang w:eastAsia="en-AU"/>
    </w:rPr>
  </w:style>
  <w:style w:type="table" w:styleId="GridTable1Light-Accent5">
    <w:name w:val="Grid Table 1 Light Accent 5"/>
    <w:basedOn w:val="TableNormal"/>
    <w:uiPriority w:val="46"/>
    <w:rsid w:val="00D1659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15A27"/>
    <w:pPr>
      <w:spacing w:before="100" w:beforeAutospacing="1" w:after="100" w:afterAutospacing="1"/>
    </w:pPr>
    <w:rPr>
      <w:rFonts w:ascii="Calibri" w:hAnsi="Calibri" w:cs="Calibri"/>
    </w:rPr>
  </w:style>
  <w:style w:type="character" w:styleId="CommentReference">
    <w:name w:val="annotation reference"/>
    <w:basedOn w:val="DefaultParagraphFont"/>
    <w:uiPriority w:val="99"/>
    <w:semiHidden/>
    <w:unhideWhenUsed/>
    <w:rsid w:val="002C7553"/>
    <w:rPr>
      <w:sz w:val="16"/>
      <w:szCs w:val="16"/>
    </w:rPr>
  </w:style>
  <w:style w:type="paragraph" w:styleId="CommentText">
    <w:name w:val="annotation text"/>
    <w:basedOn w:val="Normal"/>
    <w:link w:val="CommentTextChar"/>
    <w:uiPriority w:val="99"/>
    <w:semiHidden/>
    <w:unhideWhenUsed/>
    <w:rsid w:val="002C7553"/>
    <w:rPr>
      <w:sz w:val="20"/>
      <w:szCs w:val="20"/>
    </w:rPr>
  </w:style>
  <w:style w:type="character" w:customStyle="1" w:styleId="CommentTextChar">
    <w:name w:val="Comment Text Char"/>
    <w:basedOn w:val="DefaultParagraphFont"/>
    <w:link w:val="CommentText"/>
    <w:uiPriority w:val="99"/>
    <w:semiHidden/>
    <w:rsid w:val="002C755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C7553"/>
    <w:rPr>
      <w:b/>
      <w:bCs/>
    </w:rPr>
  </w:style>
  <w:style w:type="character" w:customStyle="1" w:styleId="CommentSubjectChar">
    <w:name w:val="Comment Subject Char"/>
    <w:basedOn w:val="CommentTextChar"/>
    <w:link w:val="CommentSubject"/>
    <w:uiPriority w:val="99"/>
    <w:semiHidden/>
    <w:rsid w:val="002C7553"/>
    <w:rPr>
      <w:rFonts w:eastAsiaTheme="minorEastAsia"/>
      <w:b/>
      <w:bCs/>
      <w:sz w:val="20"/>
      <w:szCs w:val="20"/>
      <w:lang w:eastAsia="en-AU"/>
    </w:rPr>
  </w:style>
  <w:style w:type="paragraph" w:styleId="BalloonText">
    <w:name w:val="Balloon Text"/>
    <w:basedOn w:val="Normal"/>
    <w:link w:val="BalloonTextChar"/>
    <w:uiPriority w:val="99"/>
    <w:semiHidden/>
    <w:unhideWhenUsed/>
    <w:rsid w:val="002C7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53"/>
    <w:rPr>
      <w:rFonts w:ascii="Segoe UI" w:eastAsiaTheme="minorEastAsia" w:hAnsi="Segoe UI" w:cs="Segoe UI"/>
      <w:sz w:val="18"/>
      <w:szCs w:val="18"/>
      <w:lang w:eastAsia="en-AU"/>
    </w:rPr>
  </w:style>
  <w:style w:type="character" w:customStyle="1" w:styleId="Heading1Char">
    <w:name w:val="Heading 1 Char"/>
    <w:basedOn w:val="DefaultParagraphFont"/>
    <w:link w:val="Heading1"/>
    <w:uiPriority w:val="9"/>
    <w:rsid w:val="00025EEA"/>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6069">
      <w:bodyDiv w:val="1"/>
      <w:marLeft w:val="0"/>
      <w:marRight w:val="0"/>
      <w:marTop w:val="0"/>
      <w:marBottom w:val="0"/>
      <w:divBdr>
        <w:top w:val="none" w:sz="0" w:space="0" w:color="auto"/>
        <w:left w:val="none" w:sz="0" w:space="0" w:color="auto"/>
        <w:bottom w:val="none" w:sz="0" w:space="0" w:color="auto"/>
        <w:right w:val="none" w:sz="0" w:space="0" w:color="auto"/>
      </w:divBdr>
      <w:divsChild>
        <w:div w:id="1565726308">
          <w:marLeft w:val="0"/>
          <w:marRight w:val="0"/>
          <w:marTop w:val="0"/>
          <w:marBottom w:val="0"/>
          <w:divBdr>
            <w:top w:val="none" w:sz="0" w:space="0" w:color="auto"/>
            <w:left w:val="none" w:sz="0" w:space="0" w:color="auto"/>
            <w:bottom w:val="none" w:sz="0" w:space="0" w:color="auto"/>
            <w:right w:val="none" w:sz="0" w:space="0" w:color="auto"/>
          </w:divBdr>
        </w:div>
        <w:div w:id="2042390075">
          <w:marLeft w:val="0"/>
          <w:marRight w:val="0"/>
          <w:marTop w:val="0"/>
          <w:marBottom w:val="0"/>
          <w:divBdr>
            <w:top w:val="none" w:sz="0" w:space="0" w:color="auto"/>
            <w:left w:val="none" w:sz="0" w:space="0" w:color="auto"/>
            <w:bottom w:val="none" w:sz="0" w:space="0" w:color="auto"/>
            <w:right w:val="none" w:sz="0" w:space="0" w:color="auto"/>
          </w:divBdr>
        </w:div>
      </w:divsChild>
    </w:div>
    <w:div w:id="510923292">
      <w:bodyDiv w:val="1"/>
      <w:marLeft w:val="0"/>
      <w:marRight w:val="0"/>
      <w:marTop w:val="0"/>
      <w:marBottom w:val="0"/>
      <w:divBdr>
        <w:top w:val="none" w:sz="0" w:space="0" w:color="auto"/>
        <w:left w:val="none" w:sz="0" w:space="0" w:color="auto"/>
        <w:bottom w:val="none" w:sz="0" w:space="0" w:color="auto"/>
        <w:right w:val="none" w:sz="0" w:space="0" w:color="auto"/>
      </w:divBdr>
    </w:div>
    <w:div w:id="1509248902">
      <w:bodyDiv w:val="1"/>
      <w:marLeft w:val="0"/>
      <w:marRight w:val="0"/>
      <w:marTop w:val="0"/>
      <w:marBottom w:val="0"/>
      <w:divBdr>
        <w:top w:val="none" w:sz="0" w:space="0" w:color="auto"/>
        <w:left w:val="none" w:sz="0" w:space="0" w:color="auto"/>
        <w:bottom w:val="none" w:sz="0" w:space="0" w:color="auto"/>
        <w:right w:val="none" w:sz="0" w:space="0" w:color="auto"/>
      </w:divBdr>
    </w:div>
    <w:div w:id="1627661093">
      <w:bodyDiv w:val="1"/>
      <w:marLeft w:val="0"/>
      <w:marRight w:val="0"/>
      <w:marTop w:val="0"/>
      <w:marBottom w:val="0"/>
      <w:divBdr>
        <w:top w:val="none" w:sz="0" w:space="0" w:color="auto"/>
        <w:left w:val="none" w:sz="0" w:space="0" w:color="auto"/>
        <w:bottom w:val="none" w:sz="0" w:space="0" w:color="auto"/>
        <w:right w:val="none" w:sz="0" w:space="0" w:color="auto"/>
      </w:divBdr>
    </w:div>
    <w:div w:id="2094693993">
      <w:bodyDiv w:val="1"/>
      <w:marLeft w:val="0"/>
      <w:marRight w:val="0"/>
      <w:marTop w:val="0"/>
      <w:marBottom w:val="0"/>
      <w:divBdr>
        <w:top w:val="none" w:sz="0" w:space="0" w:color="auto"/>
        <w:left w:val="none" w:sz="0" w:space="0" w:color="auto"/>
        <w:bottom w:val="none" w:sz="0" w:space="0" w:color="auto"/>
        <w:right w:val="none" w:sz="0" w:space="0" w:color="auto"/>
      </w:divBdr>
    </w:div>
    <w:div w:id="21135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Sleep</dc:creator>
  <cp:keywords/>
  <dc:description/>
  <cp:lastModifiedBy>Microsoft Office User</cp:lastModifiedBy>
  <cp:revision>2</cp:revision>
  <cp:lastPrinted>2023-03-27T21:49:00Z</cp:lastPrinted>
  <dcterms:created xsi:type="dcterms:W3CDTF">2023-03-27T21:53:00Z</dcterms:created>
  <dcterms:modified xsi:type="dcterms:W3CDTF">2023-03-27T21:53:00Z</dcterms:modified>
</cp:coreProperties>
</file>